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0C" w:rsidRPr="0026730C" w:rsidRDefault="0026730C" w:rsidP="0086639B">
      <w:pPr>
        <w:widowControl w:val="0"/>
        <w:autoSpaceDE w:val="0"/>
        <w:autoSpaceDN w:val="0"/>
        <w:adjustRightInd w:val="0"/>
        <w:ind w:left="-270" w:right="-360"/>
        <w:jc w:val="center"/>
        <w:rPr>
          <w:rFonts w:eastAsiaTheme="minorEastAsia"/>
          <w:b/>
          <w:bCs/>
          <w:color w:val="0000FF"/>
          <w:sz w:val="44"/>
          <w:szCs w:val="44"/>
        </w:rPr>
      </w:pPr>
      <w:proofErr w:type="spellStart"/>
      <w:r w:rsidRPr="0026730C">
        <w:rPr>
          <w:rFonts w:eastAsia="PMingLiU"/>
          <w:b/>
          <w:bCs/>
          <w:color w:val="0000FF"/>
          <w:sz w:val="44"/>
          <w:szCs w:val="44"/>
        </w:rPr>
        <w:t>Spondylosis</w:t>
      </w:r>
      <w:proofErr w:type="spellEnd"/>
      <w:r w:rsidRPr="0026730C">
        <w:rPr>
          <w:rFonts w:eastAsia="PMingLiU"/>
          <w:b/>
          <w:bCs/>
          <w:color w:val="0000FF"/>
          <w:sz w:val="44"/>
          <w:szCs w:val="44"/>
        </w:rPr>
        <w:t xml:space="preserve">, </w:t>
      </w:r>
      <w:proofErr w:type="spellStart"/>
      <w:r w:rsidRPr="0026730C">
        <w:rPr>
          <w:rFonts w:eastAsia="PMingLiU"/>
          <w:b/>
          <w:bCs/>
          <w:color w:val="0000FF"/>
          <w:sz w:val="44"/>
          <w:szCs w:val="44"/>
        </w:rPr>
        <w:t>Spondylolysis</w:t>
      </w:r>
      <w:proofErr w:type="spellEnd"/>
      <w:r w:rsidRPr="0026730C">
        <w:rPr>
          <w:rFonts w:eastAsia="PMingLiU"/>
          <w:b/>
          <w:bCs/>
          <w:color w:val="0000FF"/>
          <w:sz w:val="44"/>
          <w:szCs w:val="44"/>
        </w:rPr>
        <w:t xml:space="preserve"> and </w:t>
      </w:r>
      <w:proofErr w:type="spellStart"/>
      <w:r w:rsidRPr="0026730C">
        <w:rPr>
          <w:rFonts w:eastAsia="PMingLiU"/>
          <w:b/>
          <w:bCs/>
          <w:color w:val="0000FF"/>
          <w:sz w:val="44"/>
          <w:szCs w:val="44"/>
        </w:rPr>
        <w:t>Spondylolisthesis</w:t>
      </w:r>
      <w:proofErr w:type="spellEnd"/>
      <w:r w:rsidRPr="0026730C">
        <w:rPr>
          <w:rFonts w:eastAsia="PMingLiU"/>
          <w:b/>
          <w:bCs/>
          <w:color w:val="0000FF"/>
          <w:sz w:val="44"/>
          <w:szCs w:val="44"/>
        </w:rPr>
        <w:t>: Part 1</w:t>
      </w:r>
    </w:p>
    <w:p w:rsid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Pr>
          <w:rFonts w:eastAsiaTheme="minorEastAsia"/>
          <w:color w:val="000000"/>
          <w:szCs w:val="24"/>
        </w:rPr>
        <w:t xml:space="preserve">One </w:t>
      </w:r>
      <w:r w:rsidRPr="0026730C">
        <w:rPr>
          <w:rFonts w:eastAsiaTheme="minorEastAsia"/>
          <w:color w:val="000000"/>
          <w:szCs w:val="24"/>
        </w:rPr>
        <w:t xml:space="preserve">of the most common clinical questions I have been asked by attorneys and adjusters during </w:t>
      </w:r>
      <w:r w:rsidR="00F63982">
        <w:rPr>
          <w:rFonts w:eastAsiaTheme="minorEastAsia"/>
          <w:color w:val="000000"/>
          <w:szCs w:val="24"/>
        </w:rPr>
        <w:t>my nearly 3 decades</w:t>
      </w:r>
      <w:r w:rsidRPr="0026730C">
        <w:rPr>
          <w:rFonts w:eastAsiaTheme="minorEastAsia"/>
          <w:color w:val="000000"/>
          <w:szCs w:val="24"/>
        </w:rPr>
        <w:t xml:space="preserve"> in practice is the significance and relationship of </w:t>
      </w:r>
      <w:proofErr w:type="spellStart"/>
      <w:r w:rsidRPr="0026730C">
        <w:rPr>
          <w:rFonts w:eastAsiaTheme="minorEastAsia"/>
          <w:color w:val="000000"/>
          <w:szCs w:val="24"/>
        </w:rPr>
        <w:t>Spondylosis</w:t>
      </w:r>
      <w:proofErr w:type="spellEnd"/>
      <w:r w:rsidRPr="0026730C">
        <w:rPr>
          <w:rFonts w:eastAsiaTheme="minorEastAsia"/>
          <w:color w:val="000000"/>
          <w:szCs w:val="24"/>
        </w:rPr>
        <w:t xml:space="preserve">,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and </w:t>
      </w:r>
      <w:proofErr w:type="spellStart"/>
      <w:r w:rsidRPr="0026730C">
        <w:rPr>
          <w:rFonts w:eastAsiaTheme="minorEastAsia"/>
          <w:color w:val="000000"/>
          <w:szCs w:val="24"/>
        </w:rPr>
        <w:t>Spondylolisthesis</w:t>
      </w:r>
      <w:proofErr w:type="spellEnd"/>
      <w:r w:rsidRPr="0026730C">
        <w:rPr>
          <w:rFonts w:eastAsiaTheme="minorEastAsia"/>
          <w:color w:val="000000"/>
          <w:szCs w:val="24"/>
        </w:rPr>
        <w:t>. Because these three conditions are often related there remains some confusion regarding their significance as it relates to trauma. This and the next several newsletters will try to clear up some of the confusion about the “</w:t>
      </w:r>
      <w:proofErr w:type="spellStart"/>
      <w:r w:rsidRPr="0026730C">
        <w:rPr>
          <w:rFonts w:eastAsiaTheme="minorEastAsia"/>
          <w:color w:val="000000"/>
          <w:szCs w:val="24"/>
        </w:rPr>
        <w:t>Spondylo</w:t>
      </w:r>
      <w:proofErr w:type="spellEnd"/>
      <w:r w:rsidRPr="0026730C">
        <w:rPr>
          <w:rFonts w:eastAsiaTheme="minorEastAsia"/>
          <w:color w:val="000000"/>
          <w:szCs w:val="24"/>
        </w:rPr>
        <w:t xml:space="preserve">” conditions. This first newsletter will focus on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and </w:t>
      </w:r>
      <w:proofErr w:type="spellStart"/>
      <w:r w:rsidRPr="0026730C">
        <w:rPr>
          <w:rFonts w:eastAsiaTheme="minorEastAsia"/>
          <w:color w:val="000000"/>
          <w:szCs w:val="24"/>
        </w:rPr>
        <w:t>Spondylolysis</w:t>
      </w:r>
      <w:proofErr w:type="spellEnd"/>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26730C">
        <w:rPr>
          <w:rFonts w:eastAsiaTheme="minorEastAsia"/>
          <w:color w:val="000000"/>
          <w:szCs w:val="24"/>
        </w:rPr>
        <w:t xml:space="preserve">Before reviewing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it is important to have a general definition of each of the three conditions. </w:t>
      </w: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F63982" w:rsidRPr="00F63982" w:rsidRDefault="00F63982" w:rsidP="0086639B">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270" w:right="-360"/>
        <w:rPr>
          <w:rFonts w:eastAsiaTheme="minorEastAsia"/>
          <w:szCs w:val="24"/>
        </w:rPr>
      </w:pPr>
      <w:r>
        <w:rPr>
          <w:rFonts w:eastAsiaTheme="minorEastAsia"/>
          <w:noProof/>
          <w:szCs w:val="24"/>
        </w:rPr>
        <w:drawing>
          <wp:anchor distT="0" distB="0" distL="114300" distR="114300" simplePos="0" relativeHeight="251659264" behindDoc="1" locked="0" layoutInCell="1" allowOverlap="1" wp14:anchorId="00A34CB9" wp14:editId="13C31892">
            <wp:simplePos x="0" y="0"/>
            <wp:positionH relativeFrom="column">
              <wp:posOffset>-438150</wp:posOffset>
            </wp:positionH>
            <wp:positionV relativeFrom="paragraph">
              <wp:posOffset>181610</wp:posOffset>
            </wp:positionV>
            <wp:extent cx="1200150" cy="1619250"/>
            <wp:effectExtent l="0" t="0" r="0" b="0"/>
            <wp:wrapTight wrapText="bothSides">
              <wp:wrapPolygon edited="0">
                <wp:start x="0" y="0"/>
                <wp:lineTo x="0" y="21346"/>
                <wp:lineTo x="21257" y="21346"/>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98" t="-252" r="-198" b="-252"/>
                    <a:stretch>
                      <a:fillRect/>
                    </a:stretch>
                  </pic:blipFill>
                  <pic:spPr bwMode="auto">
                    <a:xfrm>
                      <a:off x="0" y="0"/>
                      <a:ext cx="12001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szCs w:val="24"/>
        </w:rPr>
        <w:drawing>
          <wp:anchor distT="0" distB="0" distL="114300" distR="114300" simplePos="0" relativeHeight="251658240" behindDoc="1" locked="0" layoutInCell="1" allowOverlap="1" wp14:anchorId="3E9257D5" wp14:editId="0F404D9A">
            <wp:simplePos x="0" y="0"/>
            <wp:positionH relativeFrom="column">
              <wp:posOffset>5067300</wp:posOffset>
            </wp:positionH>
            <wp:positionV relativeFrom="paragraph">
              <wp:posOffset>48260</wp:posOffset>
            </wp:positionV>
            <wp:extent cx="1400175" cy="1767840"/>
            <wp:effectExtent l="0" t="0" r="9525" b="3810"/>
            <wp:wrapTight wrapText="bothSides">
              <wp:wrapPolygon edited="0">
                <wp:start x="0" y="0"/>
                <wp:lineTo x="0" y="21414"/>
                <wp:lineTo x="21453" y="21414"/>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534" t="-655" r="-534" b="-655"/>
                    <a:stretch>
                      <a:fillRect/>
                    </a:stretch>
                  </pic:blipFill>
                  <pic:spPr bwMode="auto">
                    <a:xfrm>
                      <a:off x="0" y="0"/>
                      <a:ext cx="140017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roofErr w:type="spellStart"/>
      <w:r w:rsidRPr="0026730C">
        <w:rPr>
          <w:rFonts w:eastAsiaTheme="minorEastAsia"/>
          <w:b/>
          <w:bCs/>
          <w:color w:val="000000"/>
          <w:szCs w:val="24"/>
        </w:rPr>
        <w:t>Spondylosis</w:t>
      </w:r>
      <w:proofErr w:type="spellEnd"/>
      <w:r w:rsidRPr="0026730C">
        <w:rPr>
          <w:rFonts w:eastAsiaTheme="minorEastAsia"/>
          <w:color w:val="000000"/>
          <w:szCs w:val="24"/>
        </w:rPr>
        <w:t xml:space="preserve"> is a term referring to degenerative changes of the spine. When the degenerative changes extend to the spine’s facet joints the proper term would be </w:t>
      </w:r>
      <w:proofErr w:type="spellStart"/>
      <w:r w:rsidRPr="0026730C">
        <w:rPr>
          <w:rFonts w:eastAsiaTheme="minorEastAsia"/>
          <w:b/>
          <w:bCs/>
          <w:color w:val="000000"/>
          <w:szCs w:val="24"/>
        </w:rPr>
        <w:t>Spondyloarthrosis</w:t>
      </w:r>
      <w:proofErr w:type="spellEnd"/>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roofErr w:type="spellStart"/>
      <w:r w:rsidRPr="0026730C">
        <w:rPr>
          <w:rFonts w:eastAsiaTheme="minorEastAsia"/>
          <w:b/>
          <w:bCs/>
          <w:color w:val="000000"/>
          <w:szCs w:val="24"/>
        </w:rPr>
        <w:t>Spondylolysis</w:t>
      </w:r>
      <w:proofErr w:type="spellEnd"/>
      <w:r w:rsidRPr="0026730C">
        <w:rPr>
          <w:rFonts w:eastAsiaTheme="minorEastAsia"/>
          <w:color w:val="000000"/>
          <w:szCs w:val="24"/>
        </w:rPr>
        <w:t xml:space="preserve"> refers to a defect in a specific part of the facet joint called the pars </w:t>
      </w:r>
      <w:proofErr w:type="spellStart"/>
      <w:r w:rsidRPr="0026730C">
        <w:rPr>
          <w:rFonts w:eastAsiaTheme="minorEastAsia"/>
          <w:color w:val="000000"/>
          <w:szCs w:val="24"/>
        </w:rPr>
        <w:t>interarticularis</w:t>
      </w:r>
      <w:proofErr w:type="spellEnd"/>
      <w:r w:rsidRPr="0026730C">
        <w:rPr>
          <w:rFonts w:eastAsiaTheme="minorEastAsia"/>
          <w:color w:val="000000"/>
          <w:szCs w:val="24"/>
        </w:rPr>
        <w:t xml:space="preserve"> or just “Pars”. This defect can cause </w:t>
      </w:r>
      <w:r w:rsidR="00F63982">
        <w:rPr>
          <w:rFonts w:eastAsiaTheme="minorEastAsia"/>
          <w:color w:val="000000"/>
          <w:szCs w:val="24"/>
        </w:rPr>
        <w:t xml:space="preserve">potential </w:t>
      </w:r>
      <w:r w:rsidRPr="0026730C">
        <w:rPr>
          <w:rFonts w:eastAsiaTheme="minorEastAsia"/>
          <w:color w:val="000000"/>
          <w:szCs w:val="24"/>
        </w:rPr>
        <w:t>instability in the vertebra.</w:t>
      </w: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is an anterior slipping or displacement of one vertebra on another.</w:t>
      </w: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26730C">
        <w:rPr>
          <w:rFonts w:eastAsiaTheme="minorEastAsia"/>
          <w:color w:val="000000"/>
          <w:szCs w:val="24"/>
        </w:rPr>
        <w:t xml:space="preserve">The term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was coined in 1854 from the Greek "</w:t>
      </w:r>
      <w:proofErr w:type="spellStart"/>
      <w:r w:rsidRPr="0026730C">
        <w:rPr>
          <w:rFonts w:eastAsiaTheme="minorEastAsia"/>
          <w:color w:val="000000"/>
          <w:szCs w:val="24"/>
        </w:rPr>
        <w:t>s</w:t>
      </w:r>
      <w:r w:rsidR="0086639B">
        <w:rPr>
          <w:rFonts w:eastAsiaTheme="minorEastAsia"/>
          <w:color w:val="000000"/>
          <w:szCs w:val="24"/>
        </w:rPr>
        <w:t>pondylo</w:t>
      </w:r>
      <w:proofErr w:type="spellEnd"/>
      <w:r w:rsidR="0086639B">
        <w:rPr>
          <w:rFonts w:eastAsiaTheme="minorEastAsia"/>
          <w:color w:val="000000"/>
          <w:szCs w:val="24"/>
        </w:rPr>
        <w:t>" meaning vertebra and "</w:t>
      </w:r>
      <w:bookmarkStart w:id="0" w:name="_GoBack"/>
      <w:bookmarkEnd w:id="0"/>
      <w:proofErr w:type="spellStart"/>
      <w:r w:rsidRPr="0026730C">
        <w:rPr>
          <w:rFonts w:eastAsiaTheme="minorEastAsia"/>
          <w:color w:val="000000"/>
          <w:szCs w:val="24"/>
        </w:rPr>
        <w:t>listhesis</w:t>
      </w:r>
      <w:proofErr w:type="spellEnd"/>
      <w:r w:rsidRPr="0026730C">
        <w:rPr>
          <w:rFonts w:eastAsiaTheme="minorEastAsia"/>
          <w:color w:val="000000"/>
          <w:szCs w:val="24"/>
        </w:rPr>
        <w:t xml:space="preserve">" meaning slip.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has been classified into five major types: </w:t>
      </w:r>
    </w:p>
    <w:p w:rsidR="0026730C" w:rsidRPr="0026730C" w:rsidRDefault="0026730C" w:rsidP="0086639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fldChar w:fldCharType="begin"/>
      </w:r>
      <w:r w:rsidRPr="0026730C">
        <w:rPr>
          <w:rFonts w:eastAsiaTheme="minorEastAsia"/>
          <w:color w:val="000000"/>
          <w:szCs w:val="24"/>
        </w:rPr>
        <w:instrText>ADVANCE \d3</w:instrText>
      </w:r>
      <w:r w:rsidRPr="0026730C">
        <w:rPr>
          <w:rFonts w:eastAsiaTheme="minorEastAsia"/>
          <w:color w:val="000000"/>
          <w:szCs w:val="24"/>
        </w:rPr>
        <w:fldChar w:fldCharType="end"/>
      </w:r>
      <w:r w:rsidRPr="0026730C">
        <w:rPr>
          <w:rFonts w:eastAsiaTheme="minorEastAsia"/>
          <w:color w:val="000000"/>
          <w:szCs w:val="24"/>
        </w:rPr>
        <w:t xml:space="preserve">1. </w:t>
      </w:r>
      <w:r w:rsidRPr="0026730C">
        <w:rPr>
          <w:rFonts w:eastAsiaTheme="minorEastAsia"/>
          <w:b/>
          <w:bCs/>
          <w:color w:val="000000"/>
          <w:szCs w:val="24"/>
        </w:rPr>
        <w:t>Dysplastic</w:t>
      </w:r>
      <w:r w:rsidRPr="0026730C">
        <w:rPr>
          <w:rFonts w:eastAsiaTheme="minorEastAsia"/>
          <w:color w:val="000000"/>
          <w:szCs w:val="24"/>
        </w:rPr>
        <w:t xml:space="preserve">, in which congenital bony anomalies of the spine allow the slipping, or </w:t>
      </w:r>
      <w:proofErr w:type="spellStart"/>
      <w:r w:rsidRPr="0026730C">
        <w:rPr>
          <w:rFonts w:eastAsiaTheme="minorEastAsia"/>
          <w:color w:val="000000"/>
          <w:szCs w:val="24"/>
        </w:rPr>
        <w:t>listhesis</w:t>
      </w:r>
      <w:proofErr w:type="spellEnd"/>
      <w:r w:rsidRPr="0026730C">
        <w:rPr>
          <w:rFonts w:eastAsiaTheme="minorEastAsia"/>
          <w:color w:val="000000"/>
          <w:szCs w:val="24"/>
        </w:rPr>
        <w:t xml:space="preserve">, to occur; </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fldChar w:fldCharType="begin"/>
      </w:r>
      <w:r w:rsidRPr="0026730C">
        <w:rPr>
          <w:rFonts w:eastAsiaTheme="minorEastAsia"/>
          <w:color w:val="000000"/>
          <w:szCs w:val="24"/>
        </w:rPr>
        <w:instrText>ADVANCE \d3</w:instrText>
      </w:r>
      <w:r w:rsidRPr="0026730C">
        <w:rPr>
          <w:rFonts w:eastAsiaTheme="minorEastAsia"/>
          <w:color w:val="000000"/>
          <w:szCs w:val="24"/>
        </w:rPr>
        <w:fldChar w:fldCharType="end"/>
      </w:r>
      <w:r w:rsidRPr="0026730C">
        <w:rPr>
          <w:rFonts w:eastAsiaTheme="minorEastAsia"/>
          <w:color w:val="000000"/>
          <w:szCs w:val="24"/>
        </w:rPr>
        <w:t>2.</w:t>
      </w:r>
      <w:r w:rsidRPr="0026730C">
        <w:rPr>
          <w:rFonts w:eastAsiaTheme="minorEastAsia"/>
          <w:b/>
          <w:bCs/>
          <w:color w:val="000000"/>
          <w:szCs w:val="24"/>
        </w:rPr>
        <w:t>Isthmic</w:t>
      </w:r>
      <w:r w:rsidRPr="0026730C">
        <w:rPr>
          <w:rFonts w:eastAsiaTheme="minorEastAsia"/>
          <w:color w:val="000000"/>
          <w:szCs w:val="24"/>
        </w:rPr>
        <w:t xml:space="preserve">, the most common form of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in which a lack of normal bony continuity in each pars </w:t>
      </w:r>
      <w:proofErr w:type="spellStart"/>
      <w:r w:rsidRPr="0026730C">
        <w:rPr>
          <w:rFonts w:eastAsiaTheme="minorEastAsia"/>
          <w:color w:val="000000"/>
          <w:szCs w:val="24"/>
        </w:rPr>
        <w:t>interarticularis</w:t>
      </w:r>
      <w:proofErr w:type="spellEnd"/>
      <w:r w:rsidRPr="0026730C">
        <w:rPr>
          <w:rFonts w:eastAsiaTheme="minorEastAsia"/>
          <w:color w:val="000000"/>
          <w:szCs w:val="24"/>
        </w:rPr>
        <w:t xml:space="preserve"> or isthmus, permits the displacement. The isthmic form of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is properly termed   </w:t>
      </w:r>
      <w:proofErr w:type="spellStart"/>
      <w:r w:rsidRPr="0026730C">
        <w:rPr>
          <w:rFonts w:eastAsiaTheme="minorEastAsia"/>
          <w:b/>
          <w:bCs/>
          <w:color w:val="000000"/>
          <w:szCs w:val="24"/>
        </w:rPr>
        <w:t>Spondylolytic</w:t>
      </w:r>
      <w:proofErr w:type="spellEnd"/>
      <w:r w:rsidRPr="0026730C">
        <w:rPr>
          <w:rFonts w:eastAsiaTheme="minorEastAsia"/>
          <w:b/>
          <w:bCs/>
          <w:color w:val="000000"/>
          <w:szCs w:val="24"/>
        </w:rPr>
        <w:t xml:space="preserve"> </w:t>
      </w:r>
      <w:proofErr w:type="spellStart"/>
      <w:r w:rsidRPr="0026730C">
        <w:rPr>
          <w:rFonts w:eastAsiaTheme="minorEastAsia"/>
          <w:b/>
          <w:bCs/>
          <w:color w:val="000000"/>
          <w:szCs w:val="24"/>
        </w:rPr>
        <w:t>Spondylolisthesis</w:t>
      </w:r>
      <w:proofErr w:type="spellEnd"/>
      <w:r w:rsidRPr="0026730C">
        <w:rPr>
          <w:rFonts w:eastAsiaTheme="minorEastAsia"/>
          <w:color w:val="000000"/>
          <w:szCs w:val="24"/>
        </w:rPr>
        <w:t xml:space="preserve">; </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fldChar w:fldCharType="begin"/>
      </w:r>
      <w:r w:rsidRPr="0026730C">
        <w:rPr>
          <w:rFonts w:eastAsiaTheme="minorEastAsia"/>
          <w:color w:val="000000"/>
          <w:szCs w:val="24"/>
        </w:rPr>
        <w:instrText>ADVANCE \d3</w:instrText>
      </w:r>
      <w:r w:rsidRPr="0026730C">
        <w:rPr>
          <w:rFonts w:eastAsiaTheme="minorEastAsia"/>
          <w:color w:val="000000"/>
          <w:szCs w:val="24"/>
        </w:rPr>
        <w:fldChar w:fldCharType="end"/>
      </w:r>
      <w:r w:rsidRPr="0026730C">
        <w:rPr>
          <w:rFonts w:eastAsiaTheme="minorEastAsia"/>
          <w:color w:val="000000"/>
          <w:szCs w:val="24"/>
        </w:rPr>
        <w:t xml:space="preserve">3. </w:t>
      </w:r>
      <w:r w:rsidRPr="0026730C">
        <w:rPr>
          <w:rFonts w:eastAsiaTheme="minorEastAsia"/>
          <w:b/>
          <w:bCs/>
          <w:color w:val="000000"/>
          <w:szCs w:val="24"/>
        </w:rPr>
        <w:t>Degenerative</w:t>
      </w:r>
      <w:r w:rsidRPr="0026730C">
        <w:rPr>
          <w:rFonts w:eastAsiaTheme="minorEastAsia"/>
          <w:color w:val="000000"/>
          <w:szCs w:val="24"/>
        </w:rPr>
        <w:t xml:space="preserve">, in which the slipping vertebra remains a single bone but has become unstable because of degenerative joint disease of its facet, or </w:t>
      </w:r>
      <w:proofErr w:type="spellStart"/>
      <w:r w:rsidRPr="0026730C">
        <w:rPr>
          <w:rFonts w:eastAsiaTheme="minorEastAsia"/>
          <w:color w:val="000000"/>
          <w:szCs w:val="24"/>
        </w:rPr>
        <w:t>zygapophyseal</w:t>
      </w:r>
      <w:proofErr w:type="spellEnd"/>
      <w:r w:rsidRPr="0026730C">
        <w:rPr>
          <w:rFonts w:eastAsiaTheme="minorEastAsia"/>
          <w:color w:val="000000"/>
          <w:szCs w:val="24"/>
        </w:rPr>
        <w:t>, joints (</w:t>
      </w:r>
      <w:proofErr w:type="spellStart"/>
      <w:r w:rsidRPr="0026730C">
        <w:rPr>
          <w:rFonts w:eastAsiaTheme="minorEastAsia"/>
          <w:color w:val="000000"/>
          <w:szCs w:val="24"/>
        </w:rPr>
        <w:t>spondyloarthrosis</w:t>
      </w:r>
      <w:proofErr w:type="spellEnd"/>
      <w:r w:rsidRPr="0026730C">
        <w:rPr>
          <w:rFonts w:eastAsiaTheme="minorEastAsia"/>
          <w:color w:val="000000"/>
          <w:szCs w:val="24"/>
        </w:rPr>
        <w:t>). This is often identified as a non-</w:t>
      </w:r>
      <w:proofErr w:type="spellStart"/>
      <w:r w:rsidRPr="0026730C">
        <w:rPr>
          <w:rFonts w:eastAsiaTheme="minorEastAsia"/>
          <w:color w:val="000000"/>
          <w:szCs w:val="24"/>
        </w:rPr>
        <w:t>spondylolytic</w:t>
      </w:r>
      <w:proofErr w:type="spellEnd"/>
      <w:r w:rsidRPr="0026730C">
        <w:rPr>
          <w:rFonts w:eastAsiaTheme="minorEastAsia"/>
          <w:color w:val="000000"/>
          <w:szCs w:val="24"/>
        </w:rPr>
        <w:t xml:space="preserve">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fldChar w:fldCharType="begin"/>
      </w:r>
      <w:r w:rsidRPr="0026730C">
        <w:rPr>
          <w:rFonts w:eastAsiaTheme="minorEastAsia"/>
          <w:color w:val="000000"/>
          <w:szCs w:val="24"/>
        </w:rPr>
        <w:instrText>ADVANCE \d3</w:instrText>
      </w:r>
      <w:r w:rsidRPr="0026730C">
        <w:rPr>
          <w:rFonts w:eastAsiaTheme="minorEastAsia"/>
          <w:color w:val="000000"/>
          <w:szCs w:val="24"/>
        </w:rPr>
        <w:fldChar w:fldCharType="end"/>
      </w:r>
      <w:r w:rsidRPr="0026730C">
        <w:rPr>
          <w:rFonts w:eastAsiaTheme="minorEastAsia"/>
          <w:color w:val="000000"/>
          <w:szCs w:val="24"/>
        </w:rPr>
        <w:t xml:space="preserve">4. </w:t>
      </w:r>
      <w:r w:rsidRPr="0026730C">
        <w:rPr>
          <w:rFonts w:eastAsiaTheme="minorEastAsia"/>
          <w:b/>
          <w:bCs/>
          <w:color w:val="000000"/>
          <w:szCs w:val="24"/>
        </w:rPr>
        <w:t>Traumatic</w:t>
      </w:r>
      <w:r w:rsidRPr="0026730C">
        <w:rPr>
          <w:rFonts w:eastAsiaTheme="minorEastAsia"/>
          <w:color w:val="000000"/>
          <w:szCs w:val="24"/>
        </w:rPr>
        <w:t xml:space="preserve">, in which there is a fracture through the pars or other part of the vertebra. This is usually caused by severe violence and results in the anterior displacement. The acute injury may be further </w:t>
      </w:r>
      <w:r w:rsidRPr="0026730C">
        <w:rPr>
          <w:rFonts w:eastAsiaTheme="minorEastAsia"/>
          <w:color w:val="000000"/>
          <w:szCs w:val="24"/>
        </w:rPr>
        <w:lastRenderedPageBreak/>
        <w:t xml:space="preserve">identified by radionuclide bone scan, comparison to prior radiographs or CT scan; </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fldChar w:fldCharType="begin"/>
      </w:r>
      <w:r w:rsidRPr="0026730C">
        <w:rPr>
          <w:rFonts w:eastAsiaTheme="minorEastAsia"/>
          <w:color w:val="000000"/>
          <w:szCs w:val="24"/>
        </w:rPr>
        <w:instrText>ADVANCE \d3</w:instrText>
      </w:r>
      <w:r w:rsidRPr="0026730C">
        <w:rPr>
          <w:rFonts w:eastAsiaTheme="minorEastAsia"/>
          <w:color w:val="000000"/>
          <w:szCs w:val="24"/>
        </w:rPr>
        <w:fldChar w:fldCharType="end"/>
      </w:r>
      <w:r w:rsidRPr="0026730C">
        <w:rPr>
          <w:rFonts w:eastAsiaTheme="minorEastAsia"/>
          <w:color w:val="000000"/>
          <w:szCs w:val="24"/>
        </w:rPr>
        <w:t xml:space="preserve">5. </w:t>
      </w:r>
      <w:r w:rsidRPr="0026730C">
        <w:rPr>
          <w:rFonts w:eastAsiaTheme="minorEastAsia"/>
          <w:b/>
          <w:bCs/>
          <w:color w:val="000000"/>
          <w:szCs w:val="24"/>
        </w:rPr>
        <w:t>Pathologic</w:t>
      </w:r>
      <w:r w:rsidRPr="0026730C">
        <w:rPr>
          <w:rFonts w:eastAsiaTheme="minorEastAsia"/>
          <w:color w:val="000000"/>
          <w:szCs w:val="24"/>
        </w:rPr>
        <w:t xml:space="preserve">, in which the slipping is a sequel of deforming or destructive bone disease affecting the articular facets. </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5A6C98">
        <w:rPr>
          <w:rFonts w:eastAsiaTheme="minorEastAsia"/>
          <w:b/>
          <w:color w:val="000000"/>
          <w:szCs w:val="24"/>
        </w:rPr>
        <w:t>Causes and Risk Factors</w:t>
      </w:r>
      <w:r w:rsidR="005A6C98">
        <w:rPr>
          <w:rFonts w:eastAsiaTheme="minorEastAsia"/>
          <w:color w:val="000000"/>
          <w:szCs w:val="24"/>
        </w:rPr>
        <w:t xml:space="preserve">: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occurs in approximately 5 percent of the population in the U.S. and most commonly is caused by a stress fracture of the pars </w:t>
      </w:r>
      <w:proofErr w:type="spellStart"/>
      <w:r w:rsidRPr="0026730C">
        <w:rPr>
          <w:rFonts w:eastAsiaTheme="minorEastAsia"/>
          <w:color w:val="000000"/>
          <w:szCs w:val="24"/>
        </w:rPr>
        <w:t>interarticularis</w:t>
      </w:r>
      <w:proofErr w:type="spellEnd"/>
      <w:r w:rsidRPr="0026730C">
        <w:rPr>
          <w:rFonts w:eastAsiaTheme="minorEastAsia"/>
          <w:color w:val="000000"/>
          <w:szCs w:val="24"/>
        </w:rPr>
        <w:t xml:space="preserve">, but may also result from an acute fracture. The L-5 level is by far the most common site, but defects may occur at L-4 and, much more rarely, at L-3 or above. Less than half of the patients with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will develop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usually on L-5 on S-1. All the </w:t>
      </w:r>
      <w:proofErr w:type="spellStart"/>
      <w:r w:rsidRPr="0026730C">
        <w:rPr>
          <w:rFonts w:eastAsiaTheme="minorEastAsia"/>
          <w:color w:val="000000"/>
          <w:szCs w:val="24"/>
        </w:rPr>
        <w:t>Spondylos</w:t>
      </w:r>
      <w:proofErr w:type="spellEnd"/>
      <w:r w:rsidRPr="0026730C">
        <w:rPr>
          <w:rFonts w:eastAsiaTheme="minorEastAsia"/>
          <w:color w:val="000000"/>
          <w:szCs w:val="24"/>
        </w:rPr>
        <w:t xml:space="preserve"> can occur in the cervical spine as well.</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vanish/>
          <w:szCs w:val="24"/>
        </w:rPr>
      </w:pPr>
    </w:p>
    <w:p w:rsidR="0026730C" w:rsidRPr="0026730C" w:rsidRDefault="0026730C" w:rsidP="0086639B">
      <w:pPr>
        <w:framePr w:w="2059" w:h="2589" w:hRule="exact" w:hSpace="90" w:vSpace="90" w:wrap="auto" w:vAnchor="page" w:hAnchor="margin" w:x="9275" w:y="7318"/>
        <w:widowControl w:val="0"/>
        <w:pBdr>
          <w:top w:val="single" w:sz="6" w:space="0" w:color="FFFFFF"/>
          <w:left w:val="single" w:sz="6" w:space="0" w:color="FFFFFF"/>
          <w:bottom w:val="single" w:sz="6" w:space="0" w:color="FFFFFF"/>
          <w:right w:val="single" w:sz="6" w:space="0" w:color="FFFFFF"/>
        </w:pBdr>
        <w:tabs>
          <w:tab w:val="left" w:pos="-720"/>
        </w:tabs>
        <w:autoSpaceDE w:val="0"/>
        <w:autoSpaceDN w:val="0"/>
        <w:adjustRightInd w:val="0"/>
        <w:ind w:left="-270" w:right="-360"/>
        <w:rPr>
          <w:rFonts w:eastAsiaTheme="minorEastAsia"/>
          <w:szCs w:val="24"/>
        </w:rPr>
      </w:pP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ind w:left="-270" w:right="-360"/>
        <w:jc w:val="both"/>
        <w:rPr>
          <w:rFonts w:eastAsiaTheme="minorEastAsia"/>
          <w:color w:val="000000"/>
          <w:szCs w:val="24"/>
        </w:rPr>
      </w:pPr>
      <w:r w:rsidRPr="0026730C">
        <w:rPr>
          <w:rFonts w:eastAsiaTheme="minorEastAsia"/>
          <w:b/>
          <w:bCs/>
          <w:color w:val="000000"/>
          <w:szCs w:val="24"/>
        </w:rPr>
        <w:t>Diagnosis</w:t>
      </w:r>
      <w:r w:rsidR="005A6C98">
        <w:rPr>
          <w:rFonts w:eastAsiaTheme="minorEastAsia"/>
          <w:b/>
          <w:bCs/>
          <w:color w:val="000000"/>
          <w:szCs w:val="24"/>
        </w:rPr>
        <w:t xml:space="preserve">: </w:t>
      </w:r>
      <w:r w:rsidRPr="0026730C">
        <w:rPr>
          <w:rFonts w:eastAsiaTheme="minorEastAsia"/>
          <w:color w:val="000000"/>
          <w:szCs w:val="24"/>
        </w:rPr>
        <w:t xml:space="preserve">A routine lateral (side) radiograph taken while standing confirms a diagnosis of a </w:t>
      </w:r>
      <w:proofErr w:type="spellStart"/>
      <w:r w:rsidRPr="0026730C">
        <w:rPr>
          <w:rFonts w:eastAsiaTheme="minorEastAsia"/>
          <w:color w:val="000000"/>
          <w:szCs w:val="24"/>
        </w:rPr>
        <w:t>spondylolisthesis</w:t>
      </w:r>
      <w:proofErr w:type="spellEnd"/>
      <w:r w:rsidRPr="0026730C">
        <w:rPr>
          <w:rFonts w:eastAsiaTheme="minorEastAsia"/>
          <w:color w:val="000000"/>
          <w:szCs w:val="24"/>
        </w:rPr>
        <w:t>. The x-ray will show the translation (slip) of one vertebra over the adjacent level, usually the one below. To determine if the segments are stable or unstable, the doctor may chose to perform stress radiographs</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0"/>
        <w:ind w:left="-270" w:right="-360"/>
        <w:jc w:val="both"/>
        <w:rPr>
          <w:rFonts w:eastAsiaTheme="minorEastAsia"/>
          <w:color w:val="000000"/>
          <w:szCs w:val="24"/>
        </w:rPr>
      </w:pPr>
      <w:r w:rsidRPr="0026730C">
        <w:rPr>
          <w:rFonts w:eastAsiaTheme="minorEastAsia"/>
          <w:color w:val="000000"/>
          <w:szCs w:val="24"/>
        </w:rPr>
        <w:t xml:space="preserve">The significance of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in the post-traumatic patient requires a thorough examination and review of past medical history to establish causation. Many patients with symptomatically inactive </w:t>
      </w:r>
      <w:proofErr w:type="spellStart"/>
      <w:r w:rsidRPr="0026730C">
        <w:rPr>
          <w:rFonts w:eastAsiaTheme="minorEastAsia"/>
          <w:color w:val="000000"/>
          <w:szCs w:val="24"/>
        </w:rPr>
        <w:t>sponylolisthesis</w:t>
      </w:r>
      <w:proofErr w:type="spellEnd"/>
      <w:r w:rsidRPr="0026730C">
        <w:rPr>
          <w:rFonts w:eastAsiaTheme="minorEastAsia"/>
          <w:color w:val="000000"/>
          <w:szCs w:val="24"/>
        </w:rPr>
        <w:t xml:space="preserve"> or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develop symptoms which represent an acute progression of an existing slippage, new slippage from a previously stable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or aggravation of a previously silent secondary ossification center without slippage.</w:t>
      </w:r>
    </w:p>
    <w:p w:rsidR="0026730C" w:rsidRPr="0026730C" w:rsidRDefault="0026730C" w:rsidP="0086639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7"/>
        <w:ind w:left="-270" w:right="-360"/>
        <w:jc w:val="both"/>
        <w:rPr>
          <w:rFonts w:eastAsiaTheme="minorEastAsia"/>
          <w:color w:val="000000"/>
          <w:szCs w:val="24"/>
        </w:rPr>
      </w:pPr>
      <w:r w:rsidRPr="0026730C">
        <w:rPr>
          <w:rFonts w:eastAsiaTheme="minorEastAsia"/>
          <w:color w:val="000000"/>
          <w:szCs w:val="24"/>
        </w:rPr>
        <w:t xml:space="preserve">In the absence of a documented history of neck or lower back pain, the presence of </w:t>
      </w:r>
      <w:proofErr w:type="spellStart"/>
      <w:r w:rsidRPr="0026730C">
        <w:rPr>
          <w:rFonts w:eastAsiaTheme="minorEastAsia"/>
          <w:color w:val="000000"/>
          <w:szCs w:val="24"/>
        </w:rPr>
        <w:t>Spondylolisthesis</w:t>
      </w:r>
      <w:proofErr w:type="spellEnd"/>
      <w:r w:rsidRPr="0026730C">
        <w:rPr>
          <w:rFonts w:eastAsiaTheme="minorEastAsia"/>
          <w:color w:val="000000"/>
          <w:szCs w:val="24"/>
        </w:rPr>
        <w:t xml:space="preserve">, </w:t>
      </w:r>
      <w:proofErr w:type="spellStart"/>
      <w:r w:rsidRPr="0026730C">
        <w:rPr>
          <w:rFonts w:eastAsiaTheme="minorEastAsia"/>
          <w:color w:val="000000"/>
          <w:szCs w:val="24"/>
        </w:rPr>
        <w:t>Spondylosis</w:t>
      </w:r>
      <w:proofErr w:type="spellEnd"/>
      <w:r w:rsidRPr="0026730C">
        <w:rPr>
          <w:rFonts w:eastAsiaTheme="minorEastAsia"/>
          <w:color w:val="000000"/>
          <w:szCs w:val="24"/>
        </w:rPr>
        <w:t xml:space="preserve"> or </w:t>
      </w:r>
      <w:proofErr w:type="spellStart"/>
      <w:r w:rsidRPr="0026730C">
        <w:rPr>
          <w:rFonts w:eastAsiaTheme="minorEastAsia"/>
          <w:color w:val="000000"/>
          <w:szCs w:val="24"/>
        </w:rPr>
        <w:t>Spondylolysis</w:t>
      </w:r>
      <w:proofErr w:type="spellEnd"/>
      <w:r w:rsidRPr="0026730C">
        <w:rPr>
          <w:rFonts w:eastAsiaTheme="minorEastAsia"/>
          <w:color w:val="000000"/>
          <w:szCs w:val="24"/>
        </w:rPr>
        <w:t xml:space="preserve"> should be considered previously inactive. The newly activated symptoms may or may not be related to the previously </w:t>
      </w:r>
      <w:r w:rsidR="005A6C98" w:rsidRPr="0026730C">
        <w:rPr>
          <w:rFonts w:eastAsiaTheme="minorEastAsia"/>
          <w:color w:val="000000"/>
          <w:szCs w:val="24"/>
        </w:rPr>
        <w:t>inactive condition</w:t>
      </w:r>
      <w:r w:rsidRPr="0026730C">
        <w:rPr>
          <w:rFonts w:eastAsiaTheme="minorEastAsia"/>
          <w:color w:val="000000"/>
          <w:szCs w:val="24"/>
        </w:rPr>
        <w:t xml:space="preserve">. Therefore, any impairment or disability resulting post traumatically would reasonably be considered a </w:t>
      </w:r>
      <w:proofErr w:type="spellStart"/>
      <w:r w:rsidRPr="0026730C">
        <w:rPr>
          <w:rFonts w:eastAsiaTheme="minorEastAsia"/>
          <w:color w:val="000000"/>
          <w:szCs w:val="24"/>
        </w:rPr>
        <w:t>sequella</w:t>
      </w:r>
      <w:proofErr w:type="spellEnd"/>
      <w:r w:rsidRPr="0026730C">
        <w:rPr>
          <w:rFonts w:eastAsiaTheme="minorEastAsia"/>
          <w:color w:val="000000"/>
          <w:szCs w:val="24"/>
        </w:rPr>
        <w:t xml:space="preserve"> of the trauma and therefore </w:t>
      </w:r>
      <w:r w:rsidR="005A6C98" w:rsidRPr="0026730C">
        <w:rPr>
          <w:rFonts w:eastAsiaTheme="minorEastAsia"/>
          <w:color w:val="000000"/>
          <w:szCs w:val="24"/>
        </w:rPr>
        <w:t>be causally</w:t>
      </w:r>
      <w:r w:rsidRPr="0026730C">
        <w:rPr>
          <w:rFonts w:eastAsiaTheme="minorEastAsia"/>
          <w:color w:val="000000"/>
          <w:szCs w:val="24"/>
        </w:rPr>
        <w:t xml:space="preserve"> related. The </w:t>
      </w:r>
      <w:proofErr w:type="spellStart"/>
      <w:r w:rsidRPr="0026730C">
        <w:rPr>
          <w:rFonts w:eastAsiaTheme="minorEastAsia"/>
          <w:color w:val="000000"/>
          <w:szCs w:val="24"/>
        </w:rPr>
        <w:t>Spondylo</w:t>
      </w:r>
      <w:proofErr w:type="spellEnd"/>
      <w:r w:rsidRPr="0026730C">
        <w:rPr>
          <w:rFonts w:eastAsiaTheme="minorEastAsia"/>
          <w:color w:val="000000"/>
          <w:szCs w:val="24"/>
        </w:rPr>
        <w:t xml:space="preserve"> can be considered a predisposing or confounding factor resulting in a less favorable prognosis</w:t>
      </w:r>
      <w:r w:rsidR="005A6C98">
        <w:rPr>
          <w:rFonts w:eastAsiaTheme="minorEastAsia"/>
          <w:color w:val="000000"/>
          <w:szCs w:val="24"/>
        </w:rPr>
        <w:t xml:space="preserve">. </w:t>
      </w:r>
    </w:p>
    <w:p w:rsidR="00F63982" w:rsidRPr="00F63982" w:rsidRDefault="00F63982" w:rsidP="00F63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70"/>
        <w:jc w:val="both"/>
        <w:rPr>
          <w:rFonts w:eastAsiaTheme="minorEastAsia"/>
          <w:vanish/>
          <w:szCs w:val="24"/>
        </w:rPr>
      </w:pPr>
    </w:p>
    <w:p w:rsidR="000D2081" w:rsidRPr="0026730C" w:rsidRDefault="000D2081" w:rsidP="00F63982">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rFonts w:eastAsiaTheme="minorEastAsia"/>
          <w:color w:val="000000"/>
          <w:szCs w:val="24"/>
        </w:rPr>
      </w:pPr>
    </w:p>
    <w:sectPr w:rsidR="000D2081" w:rsidRPr="0026730C"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68" w:rsidRDefault="00881B68" w:rsidP="000D2081">
      <w:r>
        <w:separator/>
      </w:r>
    </w:p>
  </w:endnote>
  <w:endnote w:type="continuationSeparator" w:id="0">
    <w:p w:rsidR="00881B68" w:rsidRDefault="00881B6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68" w:rsidRDefault="00881B68" w:rsidP="000D2081">
      <w:r>
        <w:separator/>
      </w:r>
    </w:p>
  </w:footnote>
  <w:footnote w:type="continuationSeparator" w:id="0">
    <w:p w:rsidR="00881B68" w:rsidRDefault="00881B6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6730C"/>
    <w:rsid w:val="00291A05"/>
    <w:rsid w:val="002D4E8A"/>
    <w:rsid w:val="00312649"/>
    <w:rsid w:val="003573CF"/>
    <w:rsid w:val="0039255D"/>
    <w:rsid w:val="003A0F6B"/>
    <w:rsid w:val="003C134B"/>
    <w:rsid w:val="004505DC"/>
    <w:rsid w:val="0047636C"/>
    <w:rsid w:val="00566AF6"/>
    <w:rsid w:val="005A6C98"/>
    <w:rsid w:val="005C2E30"/>
    <w:rsid w:val="005D4816"/>
    <w:rsid w:val="005D5F01"/>
    <w:rsid w:val="005E1B61"/>
    <w:rsid w:val="006E2FF6"/>
    <w:rsid w:val="00701EFF"/>
    <w:rsid w:val="00735C3B"/>
    <w:rsid w:val="00780E8F"/>
    <w:rsid w:val="0079475C"/>
    <w:rsid w:val="00830051"/>
    <w:rsid w:val="0086639B"/>
    <w:rsid w:val="00870564"/>
    <w:rsid w:val="00881B68"/>
    <w:rsid w:val="0088566D"/>
    <w:rsid w:val="009726EE"/>
    <w:rsid w:val="00A25DD7"/>
    <w:rsid w:val="00AC28FF"/>
    <w:rsid w:val="00AF33D7"/>
    <w:rsid w:val="00AF7111"/>
    <w:rsid w:val="00C8540F"/>
    <w:rsid w:val="00D269D7"/>
    <w:rsid w:val="00E27299"/>
    <w:rsid w:val="00E83493"/>
    <w:rsid w:val="00EA6FA9"/>
    <w:rsid w:val="00F02CBC"/>
    <w:rsid w:val="00F63982"/>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8FC0-401B-4C47-9284-ED51647C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6</cp:revision>
  <cp:lastPrinted>2012-11-19T02:45:00Z</cp:lastPrinted>
  <dcterms:created xsi:type="dcterms:W3CDTF">2012-10-29T23:29:00Z</dcterms:created>
  <dcterms:modified xsi:type="dcterms:W3CDTF">2012-11-19T02:45:00Z</dcterms:modified>
</cp:coreProperties>
</file>