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A1CF" w14:textId="158E95E1" w:rsidR="00A8777A" w:rsidRDefault="00A8777A" w:rsidP="00A8777A">
      <w:pPr>
        <w:jc w:val="center"/>
        <w:rPr>
          <w:rFonts w:asciiTheme="minorHAnsi" w:hAnsiTheme="minorHAnsi" w:cstheme="minorHAnsi"/>
          <w:b/>
          <w:bCs/>
          <w:color w:val="0070C0"/>
          <w:sz w:val="52"/>
          <w:szCs w:val="52"/>
        </w:rPr>
      </w:pPr>
      <w:r w:rsidRPr="00A8777A">
        <w:rPr>
          <w:rFonts w:asciiTheme="minorHAnsi" w:hAnsiTheme="minorHAnsi" w:cstheme="minorHAnsi"/>
          <w:b/>
          <w:bCs/>
          <w:color w:val="0070C0"/>
          <w:sz w:val="52"/>
          <w:szCs w:val="52"/>
        </w:rPr>
        <w:t xml:space="preserve">Whiplash and Degenerative </w:t>
      </w:r>
      <w:r>
        <w:rPr>
          <w:rFonts w:asciiTheme="minorHAnsi" w:hAnsiTheme="minorHAnsi" w:cstheme="minorHAnsi"/>
          <w:b/>
          <w:bCs/>
          <w:color w:val="0070C0"/>
          <w:sz w:val="52"/>
          <w:szCs w:val="52"/>
        </w:rPr>
        <w:t>C</w:t>
      </w:r>
      <w:r w:rsidRPr="00A8777A">
        <w:rPr>
          <w:rFonts w:asciiTheme="minorHAnsi" w:hAnsiTheme="minorHAnsi" w:cstheme="minorHAnsi"/>
          <w:b/>
          <w:bCs/>
          <w:color w:val="0070C0"/>
          <w:sz w:val="52"/>
          <w:szCs w:val="52"/>
        </w:rPr>
        <w:t>hanges</w:t>
      </w:r>
    </w:p>
    <w:p w14:paraId="78BD3166" w14:textId="77777777" w:rsidR="00A8777A" w:rsidRDefault="00A8777A" w:rsidP="001D5F3E">
      <w:pPr>
        <w:rPr>
          <w:sz w:val="27"/>
          <w:szCs w:val="27"/>
        </w:rPr>
      </w:pPr>
    </w:p>
    <w:p w14:paraId="753B0900" w14:textId="77777777" w:rsidR="00F545E0" w:rsidRPr="00F545E0" w:rsidRDefault="00F545E0" w:rsidP="00F545E0">
      <w:pPr>
        <w:jc w:val="both"/>
        <w:rPr>
          <w:szCs w:val="24"/>
        </w:rPr>
      </w:pPr>
      <w:r w:rsidRPr="00F545E0">
        <w:rPr>
          <w:color w:val="000000"/>
          <w:szCs w:val="24"/>
        </w:rPr>
        <w:t xml:space="preserve">Two studies published in 2021 </w:t>
      </w:r>
      <w:proofErr w:type="gramStart"/>
      <w:r w:rsidRPr="00F545E0">
        <w:rPr>
          <w:color w:val="000000"/>
          <w:szCs w:val="24"/>
        </w:rPr>
        <w:t>took a look</w:t>
      </w:r>
      <w:proofErr w:type="gramEnd"/>
      <w:r w:rsidRPr="00F545E0">
        <w:rPr>
          <w:color w:val="000000"/>
          <w:szCs w:val="24"/>
        </w:rPr>
        <w:t xml:space="preserve"> at degenerative changes in the cervical spine and how they relate to “whiplash” victims. Evaluating the studies together provides some interesting food for thought. What I found particularly interesting is that one of the studies considered the same hypothesis as Dr. Michael Yoel and I used when presenting our research during our master’s program in biomechanical trauma over 20 years ago. In this newsletter, I will summarize the two studies and offer some insights that I found interesting.</w:t>
      </w:r>
    </w:p>
    <w:p w14:paraId="74D54D71" w14:textId="77777777" w:rsidR="00F545E0" w:rsidRPr="00F545E0" w:rsidRDefault="00F545E0" w:rsidP="00F545E0">
      <w:pPr>
        <w:jc w:val="both"/>
        <w:rPr>
          <w:szCs w:val="24"/>
        </w:rPr>
      </w:pPr>
    </w:p>
    <w:p w14:paraId="3608DF6A" w14:textId="77777777" w:rsidR="00F545E0" w:rsidRPr="00F545E0" w:rsidRDefault="00F545E0" w:rsidP="00F545E0">
      <w:pPr>
        <w:jc w:val="both"/>
        <w:rPr>
          <w:szCs w:val="24"/>
        </w:rPr>
      </w:pPr>
      <w:r w:rsidRPr="00F545E0">
        <w:rPr>
          <w:color w:val="000000"/>
          <w:szCs w:val="24"/>
        </w:rPr>
        <w:t xml:space="preserve">The first study from the International Journal of Spine Surgery is titled </w:t>
      </w:r>
      <w:r w:rsidRPr="00F545E0">
        <w:rPr>
          <w:b/>
          <w:bCs/>
          <w:i/>
          <w:iCs/>
          <w:color w:val="20248C"/>
          <w:szCs w:val="24"/>
          <w:u w:val="single"/>
        </w:rPr>
        <w:t>Is Preexisting Cervical Degeneration a Risk Factor for Poor Prognosis in Whiplash-Associated Disorder?</w:t>
      </w:r>
      <w:r w:rsidRPr="00F545E0">
        <w:rPr>
          <w:color w:val="000000"/>
          <w:szCs w:val="24"/>
        </w:rPr>
        <w:t xml:space="preserve"> The authors performed a meta-analysis literature review and accepted nine studies that included 894 patients between 16 and 76 years of age. They found that there is a statistically significant association between degenerative changes of the facet joints and nonrecovery. They also found that degeneration of the facet and disc joints together also correlated with non-recovery. Interestingly, they found that disc degeneration alone did not have an association with poor recovery. </w:t>
      </w:r>
    </w:p>
    <w:p w14:paraId="0D6FA6A0" w14:textId="77777777" w:rsidR="00F545E0" w:rsidRPr="00F545E0" w:rsidRDefault="00F545E0" w:rsidP="00F545E0">
      <w:pPr>
        <w:jc w:val="both"/>
        <w:rPr>
          <w:szCs w:val="24"/>
        </w:rPr>
      </w:pPr>
    </w:p>
    <w:p w14:paraId="0F57F5AF" w14:textId="77777777" w:rsidR="00F545E0" w:rsidRPr="00F545E0" w:rsidRDefault="00F545E0" w:rsidP="00F545E0">
      <w:pPr>
        <w:jc w:val="both"/>
        <w:rPr>
          <w:szCs w:val="24"/>
        </w:rPr>
      </w:pPr>
      <w:r w:rsidRPr="00F545E0">
        <w:rPr>
          <w:color w:val="000000"/>
          <w:szCs w:val="24"/>
        </w:rPr>
        <w:t xml:space="preserve">The Second study from the journal SPINE is titled </w:t>
      </w:r>
      <w:r w:rsidRPr="00F545E0">
        <w:rPr>
          <w:b/>
          <w:bCs/>
          <w:color w:val="20248C"/>
          <w:szCs w:val="24"/>
          <w:u w:val="single"/>
        </w:rPr>
        <w:t xml:space="preserve">The Long-term Impact of Whiplash Injuries on Patient Symptoms and the Associated Degenerative Changes Detected Using MRI: A Prospective 20-year Follow-up Study Comparing Patients with Whiplash-associated Disorders with Asymptomatic </w:t>
      </w:r>
      <w:proofErr w:type="gramStart"/>
      <w:r w:rsidRPr="00F545E0">
        <w:rPr>
          <w:b/>
          <w:bCs/>
          <w:color w:val="20248C"/>
          <w:szCs w:val="24"/>
          <w:u w:val="single"/>
        </w:rPr>
        <w:t>Subjects</w:t>
      </w:r>
      <w:r w:rsidRPr="00F545E0">
        <w:rPr>
          <w:color w:val="000000"/>
          <w:szCs w:val="24"/>
        </w:rPr>
        <w:t xml:space="preserve"> .</w:t>
      </w:r>
      <w:proofErr w:type="gramEnd"/>
      <w:r w:rsidRPr="00F545E0">
        <w:rPr>
          <w:color w:val="000000"/>
          <w:szCs w:val="24"/>
        </w:rPr>
        <w:t xml:space="preserve"> In this study the researchers did a longitudinal study over 20 years of patients diagnosed with Whiplash Associated Disorders (WAD).  The study included 1005 subjects including 497 asymptomatic controls and 508 acute WAD patients. All subjects had MRIs and had physical exams. After 20 years, 75 WAD subjects and 181 control subjects remained available from the cohort. MRIs were performed on all of them looking for disc protrusions, </w:t>
      </w:r>
      <w:proofErr w:type="spellStart"/>
      <w:r w:rsidRPr="00F545E0">
        <w:rPr>
          <w:color w:val="000000"/>
          <w:szCs w:val="24"/>
        </w:rPr>
        <w:t>dural</w:t>
      </w:r>
      <w:proofErr w:type="spellEnd"/>
      <w:r w:rsidRPr="00F545E0">
        <w:rPr>
          <w:color w:val="000000"/>
          <w:szCs w:val="24"/>
        </w:rPr>
        <w:t xml:space="preserve"> compression, disc narrowing, foraminal stenosis, and disc signal intensity changes. The study result demonstrated an increase in the prevalence of shoulder stiffness (72.0% vs. 45.9%), headache (24.0% vs. 12.2%), and arm pain (13.3% vs. 3.9%) that were significantly greater in WAD patients than in control subjects. However, even though the WAD subjects had more degenerative changes in the initial MRIs performed, at 20 years there were no significant difference in the MRI findings. In other words, the more significant MRI findings initially were correlated with a less favorable outcome.</w:t>
      </w:r>
    </w:p>
    <w:p w14:paraId="3C78FED6" w14:textId="77777777" w:rsidR="00F545E0" w:rsidRPr="00F545E0" w:rsidRDefault="00F545E0" w:rsidP="00F545E0">
      <w:pPr>
        <w:jc w:val="both"/>
        <w:rPr>
          <w:szCs w:val="24"/>
        </w:rPr>
      </w:pPr>
    </w:p>
    <w:p w14:paraId="08D51D6E" w14:textId="77777777" w:rsidR="00F545E0" w:rsidRPr="00F545E0" w:rsidRDefault="00F545E0" w:rsidP="00F545E0">
      <w:pPr>
        <w:jc w:val="both"/>
        <w:rPr>
          <w:szCs w:val="24"/>
        </w:rPr>
      </w:pPr>
      <w:r w:rsidRPr="00F545E0">
        <w:rPr>
          <w:color w:val="000000"/>
          <w:szCs w:val="24"/>
        </w:rPr>
        <w:t xml:space="preserve">Here is my takeaway from these 2 investigations (which happen to correlate well with the results of the research Dr. </w:t>
      </w:r>
      <w:proofErr w:type="gramStart"/>
      <w:r w:rsidRPr="00F545E0">
        <w:rPr>
          <w:color w:val="000000"/>
          <w:szCs w:val="24"/>
        </w:rPr>
        <w:t>Yoel</w:t>
      </w:r>
      <w:proofErr w:type="gramEnd"/>
      <w:r w:rsidRPr="00F545E0">
        <w:rPr>
          <w:color w:val="000000"/>
          <w:szCs w:val="24"/>
        </w:rPr>
        <w:t xml:space="preserve"> and I had done for our master’s program). Both studies demonstrate that people with pre-existing degenerative changes have a greater likelihood of suffering long term sequelae from a whiplash trauma than those that don’t. Although I’ve read other research suggesting that there is an acceleration of the degeneration process after a whiplash trauma (something that I personally have </w:t>
      </w:r>
      <w:r w:rsidRPr="00F545E0">
        <w:rPr>
          <w:color w:val="000000"/>
          <w:szCs w:val="24"/>
        </w:rPr>
        <w:lastRenderedPageBreak/>
        <w:t>experienced) the second study suggests that pre-existing degenerative changes do not result in a greater degree of future degeneration. </w:t>
      </w:r>
    </w:p>
    <w:p w14:paraId="72D6B596" w14:textId="77777777" w:rsidR="00F545E0" w:rsidRPr="00F545E0" w:rsidRDefault="00F545E0" w:rsidP="00F545E0">
      <w:pPr>
        <w:jc w:val="both"/>
        <w:rPr>
          <w:szCs w:val="24"/>
        </w:rPr>
      </w:pPr>
    </w:p>
    <w:p w14:paraId="32013746" w14:textId="77777777" w:rsidR="00F545E0" w:rsidRPr="00F545E0" w:rsidRDefault="00F545E0" w:rsidP="00F545E0">
      <w:pPr>
        <w:jc w:val="both"/>
        <w:rPr>
          <w:szCs w:val="24"/>
        </w:rPr>
      </w:pPr>
      <w:r w:rsidRPr="00F545E0">
        <w:rPr>
          <w:color w:val="000000"/>
          <w:szCs w:val="24"/>
        </w:rPr>
        <w:t>How does this relate to you and your practice? For years, I have been told by trial attorneys that pre-existing degenerative changes are blamed by opposing council for the symptoms our patients have after sustaining an acceleration trauma like a whiplash. They claim that your client must have had neck pain and related symptoms simply due to the existence of the degeneration. This is not the case, and the literature does not support it. The presence of degenerative changes at the time of the trauma is a predisposing factor to a more serious and long-standing residuals, not proof that your client had pain associated with the degenerative changes before the trauma. In fact, it’s shocking to see how many patients cross our offices with very advanced degenerative joint disease and absolutely no history of neck pain. The only way to claim that the pain pre-existed is through historical medical records or patient/witness testimony. This is a classic example of your eggshell client. </w:t>
      </w:r>
    </w:p>
    <w:p w14:paraId="73B254F7" w14:textId="77777777" w:rsidR="00F545E0" w:rsidRPr="00F545E0" w:rsidRDefault="00F545E0" w:rsidP="00F545E0">
      <w:pPr>
        <w:jc w:val="both"/>
        <w:rPr>
          <w:szCs w:val="24"/>
        </w:rPr>
      </w:pPr>
    </w:p>
    <w:p w14:paraId="1B726E16" w14:textId="77777777" w:rsidR="00F545E0" w:rsidRPr="00F545E0" w:rsidRDefault="00F545E0" w:rsidP="00F545E0">
      <w:pPr>
        <w:jc w:val="both"/>
        <w:rPr>
          <w:szCs w:val="24"/>
        </w:rPr>
      </w:pPr>
      <w:r w:rsidRPr="00F545E0">
        <w:rPr>
          <w:color w:val="000000"/>
          <w:szCs w:val="24"/>
        </w:rPr>
        <w:t xml:space="preserve">So, when opposing council or an adjuster makes the statement about the pre-existing degenerative changes being proof of prior pain you should tell them to prove it with medical records or testimony from someone that can support that contention. If they cannot, then you should be making larger demands simply because your eggshell client will have a less favorable prognosis and greater level of pain and suffering for the remainder of their lives resulting in </w:t>
      </w:r>
      <w:proofErr w:type="spellStart"/>
      <w:proofErr w:type="gramStart"/>
      <w:r w:rsidRPr="00F545E0">
        <w:rPr>
          <w:color w:val="000000"/>
          <w:szCs w:val="24"/>
        </w:rPr>
        <w:t>a</w:t>
      </w:r>
      <w:proofErr w:type="spellEnd"/>
      <w:proofErr w:type="gramEnd"/>
      <w:r w:rsidRPr="00F545E0">
        <w:rPr>
          <w:color w:val="000000"/>
          <w:szCs w:val="24"/>
        </w:rPr>
        <w:t xml:space="preserve"> increased need for future medical care. </w:t>
      </w:r>
    </w:p>
    <w:p w14:paraId="0FF5FA44" w14:textId="77777777" w:rsidR="00F545E0" w:rsidRPr="00F545E0" w:rsidRDefault="00F545E0" w:rsidP="00F545E0">
      <w:pPr>
        <w:jc w:val="both"/>
        <w:rPr>
          <w:szCs w:val="24"/>
        </w:rPr>
      </w:pPr>
    </w:p>
    <w:p w14:paraId="792D6C78" w14:textId="53B581A2" w:rsidR="005A0C7B" w:rsidRPr="00D73B4B" w:rsidRDefault="005A0C7B" w:rsidP="00F545E0">
      <w:pPr>
        <w:rPr>
          <w:sz w:val="27"/>
          <w:szCs w:val="27"/>
        </w:rPr>
      </w:pPr>
    </w:p>
    <w:sectPr w:rsidR="005A0C7B" w:rsidRPr="00D73B4B" w:rsidSect="00E379C5">
      <w:headerReference w:type="default" r:id="rId8"/>
      <w:footerReference w:type="default" r:id="rId9"/>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DAC" w14:textId="77777777" w:rsidR="00863905" w:rsidRDefault="00863905" w:rsidP="000D2081">
      <w:r>
        <w:separator/>
      </w:r>
    </w:p>
  </w:endnote>
  <w:endnote w:type="continuationSeparator" w:id="0">
    <w:p w14:paraId="3B95CEF9" w14:textId="77777777" w:rsidR="00863905" w:rsidRDefault="0086390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73D" w14:textId="77777777" w:rsidR="00863905" w:rsidRDefault="00863905"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CA77CE" wp14:editId="2F62F3D3">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94B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14:paraId="369C72AC" w14:textId="77777777" w:rsidR="00863905" w:rsidRPr="00AC28FF" w:rsidRDefault="00863905"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14:paraId="2AE7FD36" w14:textId="77777777" w:rsidR="00863905" w:rsidRPr="00AC28FF" w:rsidRDefault="00863905"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14:paraId="20E9DA75" w14:textId="77777777" w:rsidR="00863905" w:rsidRPr="00AC28FF" w:rsidRDefault="00863905"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F101" w14:textId="77777777" w:rsidR="00863905" w:rsidRDefault="00863905" w:rsidP="000D2081">
      <w:r>
        <w:separator/>
      </w:r>
    </w:p>
  </w:footnote>
  <w:footnote w:type="continuationSeparator" w:id="0">
    <w:p w14:paraId="261016EA" w14:textId="77777777" w:rsidR="00863905" w:rsidRDefault="00863905" w:rsidP="000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573" w14:textId="77777777" w:rsidR="00863905" w:rsidRDefault="00863905"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7D8E7E3" wp14:editId="713A19BF">
          <wp:simplePos x="0" y="0"/>
          <wp:positionH relativeFrom="column">
            <wp:posOffset>1063625</wp:posOffset>
          </wp:positionH>
          <wp:positionV relativeFrom="paragraph">
            <wp:posOffset>-318770</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3049" w14:textId="77777777" w:rsidR="00863905" w:rsidRDefault="00863905" w:rsidP="000D2081">
    <w:pPr>
      <w:ind w:left="-810" w:right="-990"/>
      <w:jc w:val="center"/>
      <w:rPr>
        <w:b/>
        <w:color w:val="FF0000"/>
        <w:sz w:val="18"/>
        <w:szCs w:val="18"/>
      </w:rPr>
    </w:pPr>
  </w:p>
  <w:p w14:paraId="0AC6539D" w14:textId="77777777" w:rsidR="00863905" w:rsidRDefault="00863905" w:rsidP="000D2081">
    <w:pPr>
      <w:ind w:left="-810" w:right="-990"/>
      <w:jc w:val="center"/>
      <w:rPr>
        <w:b/>
        <w:color w:val="FF0000"/>
        <w:sz w:val="18"/>
        <w:szCs w:val="18"/>
      </w:rPr>
    </w:pPr>
  </w:p>
  <w:p w14:paraId="75826CF9" w14:textId="77777777" w:rsidR="00863905" w:rsidRDefault="00863905" w:rsidP="000D2081">
    <w:pPr>
      <w:ind w:left="-810" w:right="-990"/>
      <w:jc w:val="center"/>
      <w:rPr>
        <w:b/>
        <w:color w:val="FF0000"/>
        <w:sz w:val="18"/>
        <w:szCs w:val="18"/>
      </w:rPr>
    </w:pPr>
  </w:p>
  <w:p w14:paraId="279B7C7A" w14:textId="77777777" w:rsidR="00863905" w:rsidRDefault="00863905" w:rsidP="00AF7111">
    <w:pPr>
      <w:tabs>
        <w:tab w:val="left" w:pos="1170"/>
      </w:tabs>
      <w:ind w:left="-810" w:right="-990"/>
      <w:rPr>
        <w:b/>
        <w:color w:val="FF0000"/>
        <w:sz w:val="18"/>
        <w:szCs w:val="18"/>
      </w:rPr>
    </w:pPr>
    <w:r>
      <w:rPr>
        <w:b/>
        <w:color w:val="FF0000"/>
        <w:sz w:val="18"/>
        <w:szCs w:val="18"/>
      </w:rPr>
      <w:tab/>
    </w:r>
  </w:p>
  <w:p w14:paraId="13031D14" w14:textId="77777777" w:rsidR="00863905" w:rsidRDefault="00863905" w:rsidP="00AF7111">
    <w:pPr>
      <w:tabs>
        <w:tab w:val="left" w:pos="1170"/>
      </w:tabs>
      <w:ind w:left="-810" w:right="-990"/>
      <w:rPr>
        <w:b/>
        <w:color w:val="FF0000"/>
        <w:sz w:val="18"/>
        <w:szCs w:val="18"/>
      </w:rPr>
    </w:pPr>
  </w:p>
  <w:p w14:paraId="797F4A0D" w14:textId="77777777" w:rsidR="00863905" w:rsidRDefault="00863905" w:rsidP="000D2081">
    <w:pPr>
      <w:ind w:left="-810" w:right="-990"/>
      <w:jc w:val="center"/>
      <w:rPr>
        <w:b/>
        <w:color w:val="FF0000"/>
        <w:sz w:val="18"/>
        <w:szCs w:val="18"/>
      </w:rPr>
    </w:pPr>
  </w:p>
  <w:p w14:paraId="2348C0FF" w14:textId="77777777" w:rsidR="00863905" w:rsidRDefault="00863905"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2CF1F52" wp14:editId="1EF16DA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58F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" strokeweight="3pt"/>
          </w:pict>
        </mc:Fallback>
      </mc:AlternateContent>
    </w:r>
    <w:r>
      <w:rPr>
        <w:b/>
        <w:color w:val="FF0000"/>
        <w:sz w:val="18"/>
        <w:szCs w:val="18"/>
      </w:rPr>
      <w:tab/>
    </w:r>
    <w:r>
      <w:rPr>
        <w:b/>
        <w:color w:val="FF0000"/>
        <w:sz w:val="18"/>
        <w:szCs w:val="18"/>
      </w:rPr>
      <w:tab/>
    </w:r>
  </w:p>
  <w:p w14:paraId="3920BC3F" w14:textId="30EBC0CB" w:rsidR="00863905" w:rsidRPr="003A3862" w:rsidRDefault="00863905" w:rsidP="000D2081">
    <w:pPr>
      <w:ind w:left="-810" w:right="-990"/>
      <w:jc w:val="center"/>
      <w:rPr>
        <w:i/>
        <w:color w:val="FF0000"/>
        <w:sz w:val="80"/>
        <w:szCs w:val="80"/>
      </w:rPr>
    </w:pPr>
    <w:r w:rsidRPr="00C534FD">
      <w:rPr>
        <w:b/>
        <w:color w:val="FF0000"/>
        <w:sz w:val="18"/>
        <w:szCs w:val="18"/>
      </w:rPr>
      <w:t>A MEDICAL-LEGAL NEWSLETTER FOR PERSONAL INJURY</w:t>
    </w:r>
    <w:r w:rsidRPr="00FF1FCF">
      <w:rPr>
        <w:b/>
        <w:color w:val="FF0000"/>
        <w:sz w:val="18"/>
        <w:szCs w:val="18"/>
      </w:rPr>
      <w:t xml:space="preserve"> </w:t>
    </w:r>
    <w:r w:rsidRPr="00C534FD">
      <w:rPr>
        <w:b/>
        <w:color w:val="FF0000"/>
        <w:sz w:val="18"/>
        <w:szCs w:val="18"/>
      </w:rPr>
      <w:t>ATT</w:t>
    </w:r>
    <w:r>
      <w:rPr>
        <w:b/>
        <w:color w:val="FF0000"/>
        <w:sz w:val="18"/>
        <w:szCs w:val="18"/>
      </w:rPr>
      <w:t>O</w:t>
    </w:r>
    <w:r w:rsidRPr="00C534FD">
      <w:rPr>
        <w:b/>
        <w:color w:val="FF0000"/>
        <w:sz w:val="18"/>
        <w:szCs w:val="18"/>
      </w:rPr>
      <w:t xml:space="preserve">RNEYS BY DR. STEVEN </w:t>
    </w:r>
    <w:proofErr w:type="gramStart"/>
    <w:r w:rsidRPr="00C534FD">
      <w:rPr>
        <w:b/>
        <w:color w:val="FF0000"/>
        <w:sz w:val="18"/>
        <w:szCs w:val="18"/>
      </w:rPr>
      <w:t>W.SHAW</w:t>
    </w:r>
    <w:proofErr w:type="gramEnd"/>
    <w:r w:rsidRPr="00C534FD">
      <w:rPr>
        <w:b/>
        <w:color w:val="FF0000"/>
        <w:sz w:val="18"/>
        <w:szCs w:val="18"/>
      </w:rPr>
      <w:t xml:space="preserve"> </w:t>
    </w:r>
  </w:p>
  <w:p w14:paraId="37E28CE9" w14:textId="77777777" w:rsidR="00863905" w:rsidRDefault="00863905"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F093401" wp14:editId="0F1CE0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BA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72B"/>
    <w:multiLevelType w:val="multilevel"/>
    <w:tmpl w:val="50C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66B7"/>
    <w:multiLevelType w:val="hybridMultilevel"/>
    <w:tmpl w:val="A34AFE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E616A7"/>
    <w:multiLevelType w:val="hybridMultilevel"/>
    <w:tmpl w:val="C4F0B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2272C"/>
    <w:multiLevelType w:val="hybridMultilevel"/>
    <w:tmpl w:val="F01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841B4"/>
    <w:multiLevelType w:val="hybridMultilevel"/>
    <w:tmpl w:val="D28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42F6"/>
    <w:multiLevelType w:val="multilevel"/>
    <w:tmpl w:val="11A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134CD"/>
    <w:multiLevelType w:val="multilevel"/>
    <w:tmpl w:val="9D4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44E01"/>
    <w:multiLevelType w:val="hybridMultilevel"/>
    <w:tmpl w:val="9A2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CE22D0F"/>
    <w:multiLevelType w:val="multilevel"/>
    <w:tmpl w:val="844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7"/>
  </w:num>
  <w:num w:numId="2">
    <w:abstractNumId w:val="10"/>
  </w:num>
  <w:num w:numId="3">
    <w:abstractNumId w:val="8"/>
  </w:num>
  <w:num w:numId="4">
    <w:abstractNumId w:val="23"/>
  </w:num>
  <w:num w:numId="5">
    <w:abstractNumId w:val="15"/>
  </w:num>
  <w:num w:numId="6">
    <w:abstractNumId w:val="19"/>
  </w:num>
  <w:num w:numId="7">
    <w:abstractNumId w:val="6"/>
  </w:num>
  <w:num w:numId="8">
    <w:abstractNumId w:val="11"/>
  </w:num>
  <w:num w:numId="9">
    <w:abstractNumId w:val="27"/>
  </w:num>
  <w:num w:numId="10">
    <w:abstractNumId w:val="30"/>
  </w:num>
  <w:num w:numId="11">
    <w:abstractNumId w:val="16"/>
  </w:num>
  <w:num w:numId="12">
    <w:abstractNumId w:val="9"/>
  </w:num>
  <w:num w:numId="13">
    <w:abstractNumId w:val="1"/>
  </w:num>
  <w:num w:numId="14">
    <w:abstractNumId w:val="14"/>
  </w:num>
  <w:num w:numId="15">
    <w:abstractNumId w:val="18"/>
  </w:num>
  <w:num w:numId="16">
    <w:abstractNumId w:val="2"/>
  </w:num>
  <w:num w:numId="17">
    <w:abstractNumId w:val="29"/>
  </w:num>
  <w:num w:numId="18">
    <w:abstractNumId w:val="12"/>
  </w:num>
  <w:num w:numId="19">
    <w:abstractNumId w:val="5"/>
  </w:num>
  <w:num w:numId="20">
    <w:abstractNumId w:val="25"/>
  </w:num>
  <w:num w:numId="21">
    <w:abstractNumId w:val="22"/>
  </w:num>
  <w:num w:numId="22">
    <w:abstractNumId w:val="13"/>
  </w:num>
  <w:num w:numId="23">
    <w:abstractNumId w:val="20"/>
  </w:num>
  <w:num w:numId="24">
    <w:abstractNumId w:val="24"/>
  </w:num>
  <w:num w:numId="25">
    <w:abstractNumId w:val="21"/>
  </w:num>
  <w:num w:numId="26">
    <w:abstractNumId w:val="0"/>
  </w:num>
  <w:num w:numId="27">
    <w:abstractNumId w:val="26"/>
  </w:num>
  <w:num w:numId="28">
    <w:abstractNumId w:val="3"/>
  </w:num>
  <w:num w:numId="29">
    <w:abstractNumId w:val="4"/>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0075"/>
    <w:rsid w:val="0004360C"/>
    <w:rsid w:val="00044606"/>
    <w:rsid w:val="0005044D"/>
    <w:rsid w:val="00060EF8"/>
    <w:rsid w:val="00063D98"/>
    <w:rsid w:val="00063FF3"/>
    <w:rsid w:val="00066A0E"/>
    <w:rsid w:val="000715EC"/>
    <w:rsid w:val="00076D27"/>
    <w:rsid w:val="0007758F"/>
    <w:rsid w:val="000821EC"/>
    <w:rsid w:val="000843DE"/>
    <w:rsid w:val="00093B21"/>
    <w:rsid w:val="000A1DB4"/>
    <w:rsid w:val="000A2641"/>
    <w:rsid w:val="000A4C77"/>
    <w:rsid w:val="000A4C94"/>
    <w:rsid w:val="000A6D89"/>
    <w:rsid w:val="000B2575"/>
    <w:rsid w:val="000B7489"/>
    <w:rsid w:val="000C2A12"/>
    <w:rsid w:val="000C76E8"/>
    <w:rsid w:val="000D0BB1"/>
    <w:rsid w:val="000D1804"/>
    <w:rsid w:val="000D2081"/>
    <w:rsid w:val="000D6617"/>
    <w:rsid w:val="00102D6B"/>
    <w:rsid w:val="0010722A"/>
    <w:rsid w:val="001150A5"/>
    <w:rsid w:val="00115B80"/>
    <w:rsid w:val="00116D89"/>
    <w:rsid w:val="00120558"/>
    <w:rsid w:val="00124B05"/>
    <w:rsid w:val="0012557B"/>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5CB4"/>
    <w:rsid w:val="001B7580"/>
    <w:rsid w:val="001C1582"/>
    <w:rsid w:val="001C499F"/>
    <w:rsid w:val="001C5538"/>
    <w:rsid w:val="001D0B96"/>
    <w:rsid w:val="001D268A"/>
    <w:rsid w:val="001D55A5"/>
    <w:rsid w:val="001D5F3E"/>
    <w:rsid w:val="001D63FF"/>
    <w:rsid w:val="001D6E23"/>
    <w:rsid w:val="001D71D9"/>
    <w:rsid w:val="001E7044"/>
    <w:rsid w:val="002012F5"/>
    <w:rsid w:val="002029D5"/>
    <w:rsid w:val="002030D6"/>
    <w:rsid w:val="00204E1E"/>
    <w:rsid w:val="002050DC"/>
    <w:rsid w:val="00205220"/>
    <w:rsid w:val="00206CB1"/>
    <w:rsid w:val="00212126"/>
    <w:rsid w:val="00220A43"/>
    <w:rsid w:val="00225453"/>
    <w:rsid w:val="0023207E"/>
    <w:rsid w:val="00235FC8"/>
    <w:rsid w:val="0023678C"/>
    <w:rsid w:val="002413BF"/>
    <w:rsid w:val="0024470B"/>
    <w:rsid w:val="00247886"/>
    <w:rsid w:val="002527E3"/>
    <w:rsid w:val="002607EA"/>
    <w:rsid w:val="00260C5C"/>
    <w:rsid w:val="00262ADD"/>
    <w:rsid w:val="0026442A"/>
    <w:rsid w:val="0026622F"/>
    <w:rsid w:val="00274878"/>
    <w:rsid w:val="0027555D"/>
    <w:rsid w:val="00276330"/>
    <w:rsid w:val="00282FF8"/>
    <w:rsid w:val="002844B3"/>
    <w:rsid w:val="00286522"/>
    <w:rsid w:val="00291A05"/>
    <w:rsid w:val="00292FAF"/>
    <w:rsid w:val="00294D88"/>
    <w:rsid w:val="002A07E5"/>
    <w:rsid w:val="002A18D0"/>
    <w:rsid w:val="002A2D1E"/>
    <w:rsid w:val="002B2252"/>
    <w:rsid w:val="002B4260"/>
    <w:rsid w:val="002C241A"/>
    <w:rsid w:val="002C422D"/>
    <w:rsid w:val="002C4B73"/>
    <w:rsid w:val="002C519D"/>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46537"/>
    <w:rsid w:val="00350BFF"/>
    <w:rsid w:val="003540F9"/>
    <w:rsid w:val="003573CF"/>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C69CD"/>
    <w:rsid w:val="003C7D8B"/>
    <w:rsid w:val="003D0C1C"/>
    <w:rsid w:val="003D49C6"/>
    <w:rsid w:val="003D5C6D"/>
    <w:rsid w:val="003E3451"/>
    <w:rsid w:val="003E7121"/>
    <w:rsid w:val="003F306A"/>
    <w:rsid w:val="003F4BD5"/>
    <w:rsid w:val="003F6F74"/>
    <w:rsid w:val="003F7537"/>
    <w:rsid w:val="00402C71"/>
    <w:rsid w:val="00415A27"/>
    <w:rsid w:val="00415B7A"/>
    <w:rsid w:val="00424E44"/>
    <w:rsid w:val="00426820"/>
    <w:rsid w:val="004335ED"/>
    <w:rsid w:val="00435535"/>
    <w:rsid w:val="004423E9"/>
    <w:rsid w:val="004505DC"/>
    <w:rsid w:val="004509EF"/>
    <w:rsid w:val="004632E5"/>
    <w:rsid w:val="00464443"/>
    <w:rsid w:val="00464A7F"/>
    <w:rsid w:val="0046539B"/>
    <w:rsid w:val="004746CA"/>
    <w:rsid w:val="00476321"/>
    <w:rsid w:val="0047636C"/>
    <w:rsid w:val="0048217F"/>
    <w:rsid w:val="0048567E"/>
    <w:rsid w:val="00486786"/>
    <w:rsid w:val="00492B9B"/>
    <w:rsid w:val="00495E00"/>
    <w:rsid w:val="004A3747"/>
    <w:rsid w:val="004A6443"/>
    <w:rsid w:val="004A7EF9"/>
    <w:rsid w:val="004B03FE"/>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1EE7"/>
    <w:rsid w:val="00503F59"/>
    <w:rsid w:val="00505E1E"/>
    <w:rsid w:val="00507DA1"/>
    <w:rsid w:val="005129CB"/>
    <w:rsid w:val="00513D73"/>
    <w:rsid w:val="0052471A"/>
    <w:rsid w:val="00530B01"/>
    <w:rsid w:val="00533F92"/>
    <w:rsid w:val="005347A7"/>
    <w:rsid w:val="00537265"/>
    <w:rsid w:val="00537FB0"/>
    <w:rsid w:val="0054282A"/>
    <w:rsid w:val="00545813"/>
    <w:rsid w:val="00545EB6"/>
    <w:rsid w:val="005549E8"/>
    <w:rsid w:val="0056517F"/>
    <w:rsid w:val="0056669F"/>
    <w:rsid w:val="00566AF6"/>
    <w:rsid w:val="00567B8A"/>
    <w:rsid w:val="00574BF5"/>
    <w:rsid w:val="00575A4F"/>
    <w:rsid w:val="00580C41"/>
    <w:rsid w:val="00586F9E"/>
    <w:rsid w:val="00587D34"/>
    <w:rsid w:val="00592D7B"/>
    <w:rsid w:val="005A0C7B"/>
    <w:rsid w:val="005B1348"/>
    <w:rsid w:val="005B6426"/>
    <w:rsid w:val="005B7488"/>
    <w:rsid w:val="005C2E30"/>
    <w:rsid w:val="005D0EE0"/>
    <w:rsid w:val="005D1C68"/>
    <w:rsid w:val="005D4816"/>
    <w:rsid w:val="005D5F01"/>
    <w:rsid w:val="005E1B61"/>
    <w:rsid w:val="005E2F34"/>
    <w:rsid w:val="005E40B5"/>
    <w:rsid w:val="005F081F"/>
    <w:rsid w:val="005F4A5D"/>
    <w:rsid w:val="005F7C44"/>
    <w:rsid w:val="00602BB9"/>
    <w:rsid w:val="0060369C"/>
    <w:rsid w:val="00607842"/>
    <w:rsid w:val="00610B4D"/>
    <w:rsid w:val="00612179"/>
    <w:rsid w:val="00615094"/>
    <w:rsid w:val="006152A9"/>
    <w:rsid w:val="00620587"/>
    <w:rsid w:val="00624A66"/>
    <w:rsid w:val="00625684"/>
    <w:rsid w:val="00626AB7"/>
    <w:rsid w:val="00637DA4"/>
    <w:rsid w:val="00642E78"/>
    <w:rsid w:val="00654395"/>
    <w:rsid w:val="00654515"/>
    <w:rsid w:val="00655317"/>
    <w:rsid w:val="00656D8E"/>
    <w:rsid w:val="00657477"/>
    <w:rsid w:val="00663202"/>
    <w:rsid w:val="00666F47"/>
    <w:rsid w:val="006677A2"/>
    <w:rsid w:val="006760B5"/>
    <w:rsid w:val="00681408"/>
    <w:rsid w:val="0068280A"/>
    <w:rsid w:val="00684BDF"/>
    <w:rsid w:val="00697919"/>
    <w:rsid w:val="006A0A25"/>
    <w:rsid w:val="006A2B2D"/>
    <w:rsid w:val="006A309E"/>
    <w:rsid w:val="006A5C2A"/>
    <w:rsid w:val="006B2217"/>
    <w:rsid w:val="006B2471"/>
    <w:rsid w:val="006B65A2"/>
    <w:rsid w:val="006B7321"/>
    <w:rsid w:val="006C10B0"/>
    <w:rsid w:val="006C4A59"/>
    <w:rsid w:val="006D5F07"/>
    <w:rsid w:val="006E0871"/>
    <w:rsid w:val="006E2001"/>
    <w:rsid w:val="006E2BB4"/>
    <w:rsid w:val="006E2FF6"/>
    <w:rsid w:val="006F2375"/>
    <w:rsid w:val="006F5B8F"/>
    <w:rsid w:val="006F6239"/>
    <w:rsid w:val="00701EFF"/>
    <w:rsid w:val="007047E9"/>
    <w:rsid w:val="00707416"/>
    <w:rsid w:val="00713AB0"/>
    <w:rsid w:val="00720C09"/>
    <w:rsid w:val="00725C86"/>
    <w:rsid w:val="00735C3B"/>
    <w:rsid w:val="007407A5"/>
    <w:rsid w:val="007412C0"/>
    <w:rsid w:val="00743E0E"/>
    <w:rsid w:val="00743ED4"/>
    <w:rsid w:val="00764CBA"/>
    <w:rsid w:val="007701B3"/>
    <w:rsid w:val="007711BC"/>
    <w:rsid w:val="00772A07"/>
    <w:rsid w:val="00774826"/>
    <w:rsid w:val="00780E8F"/>
    <w:rsid w:val="00783304"/>
    <w:rsid w:val="00790E98"/>
    <w:rsid w:val="0079339E"/>
    <w:rsid w:val="0079475C"/>
    <w:rsid w:val="00794918"/>
    <w:rsid w:val="0079696F"/>
    <w:rsid w:val="007A60D0"/>
    <w:rsid w:val="007B1AE7"/>
    <w:rsid w:val="007B2D4F"/>
    <w:rsid w:val="007B3A7A"/>
    <w:rsid w:val="007D07D0"/>
    <w:rsid w:val="007D312B"/>
    <w:rsid w:val="007D49BD"/>
    <w:rsid w:val="007D75F8"/>
    <w:rsid w:val="007E0011"/>
    <w:rsid w:val="007E050F"/>
    <w:rsid w:val="007E5D05"/>
    <w:rsid w:val="007E78AD"/>
    <w:rsid w:val="007F4EF5"/>
    <w:rsid w:val="007F5498"/>
    <w:rsid w:val="007F5590"/>
    <w:rsid w:val="007F5696"/>
    <w:rsid w:val="007F6ACE"/>
    <w:rsid w:val="00801BEE"/>
    <w:rsid w:val="00813C1B"/>
    <w:rsid w:val="00823588"/>
    <w:rsid w:val="008243EE"/>
    <w:rsid w:val="00830051"/>
    <w:rsid w:val="00831800"/>
    <w:rsid w:val="00834519"/>
    <w:rsid w:val="008356A3"/>
    <w:rsid w:val="008378B5"/>
    <w:rsid w:val="00837CB2"/>
    <w:rsid w:val="00837D4E"/>
    <w:rsid w:val="00840719"/>
    <w:rsid w:val="0084154D"/>
    <w:rsid w:val="00842D51"/>
    <w:rsid w:val="00843045"/>
    <w:rsid w:val="00844378"/>
    <w:rsid w:val="008445AA"/>
    <w:rsid w:val="008453E1"/>
    <w:rsid w:val="008458A9"/>
    <w:rsid w:val="00847C06"/>
    <w:rsid w:val="0085492D"/>
    <w:rsid w:val="0086045B"/>
    <w:rsid w:val="00861676"/>
    <w:rsid w:val="00863905"/>
    <w:rsid w:val="00870564"/>
    <w:rsid w:val="008722EF"/>
    <w:rsid w:val="00873547"/>
    <w:rsid w:val="008767E1"/>
    <w:rsid w:val="00882964"/>
    <w:rsid w:val="0088566D"/>
    <w:rsid w:val="00885CFC"/>
    <w:rsid w:val="00886341"/>
    <w:rsid w:val="00890E0A"/>
    <w:rsid w:val="00893530"/>
    <w:rsid w:val="00894336"/>
    <w:rsid w:val="00895FEA"/>
    <w:rsid w:val="00896D67"/>
    <w:rsid w:val="00897F7F"/>
    <w:rsid w:val="008A03DD"/>
    <w:rsid w:val="008A14A4"/>
    <w:rsid w:val="008A24A8"/>
    <w:rsid w:val="008B4146"/>
    <w:rsid w:val="008C46AF"/>
    <w:rsid w:val="008C4BDF"/>
    <w:rsid w:val="008C61AB"/>
    <w:rsid w:val="008C7054"/>
    <w:rsid w:val="008D126A"/>
    <w:rsid w:val="008D35CF"/>
    <w:rsid w:val="008D3A9B"/>
    <w:rsid w:val="008E16A7"/>
    <w:rsid w:val="008E6456"/>
    <w:rsid w:val="008E6EB1"/>
    <w:rsid w:val="008E7B86"/>
    <w:rsid w:val="008F10F9"/>
    <w:rsid w:val="008F73A7"/>
    <w:rsid w:val="008F79CA"/>
    <w:rsid w:val="0090376E"/>
    <w:rsid w:val="009070F0"/>
    <w:rsid w:val="00912122"/>
    <w:rsid w:val="00915A9B"/>
    <w:rsid w:val="009168C6"/>
    <w:rsid w:val="00917973"/>
    <w:rsid w:val="00927E0D"/>
    <w:rsid w:val="0094061B"/>
    <w:rsid w:val="00942C84"/>
    <w:rsid w:val="00943561"/>
    <w:rsid w:val="009543F1"/>
    <w:rsid w:val="00962ACB"/>
    <w:rsid w:val="00964C9F"/>
    <w:rsid w:val="009669D4"/>
    <w:rsid w:val="009726EE"/>
    <w:rsid w:val="00972861"/>
    <w:rsid w:val="0097394E"/>
    <w:rsid w:val="00974D7E"/>
    <w:rsid w:val="009800F0"/>
    <w:rsid w:val="00980109"/>
    <w:rsid w:val="00981D80"/>
    <w:rsid w:val="009907B9"/>
    <w:rsid w:val="009932F2"/>
    <w:rsid w:val="00996157"/>
    <w:rsid w:val="009A43C8"/>
    <w:rsid w:val="009B13C7"/>
    <w:rsid w:val="009B5E32"/>
    <w:rsid w:val="009B685A"/>
    <w:rsid w:val="009B7B81"/>
    <w:rsid w:val="009C4B65"/>
    <w:rsid w:val="009D20B7"/>
    <w:rsid w:val="009D2330"/>
    <w:rsid w:val="009D4BB2"/>
    <w:rsid w:val="009D54E0"/>
    <w:rsid w:val="009D59AE"/>
    <w:rsid w:val="009E087E"/>
    <w:rsid w:val="009E455C"/>
    <w:rsid w:val="009E5516"/>
    <w:rsid w:val="009F024C"/>
    <w:rsid w:val="00A05D69"/>
    <w:rsid w:val="00A063F9"/>
    <w:rsid w:val="00A103EA"/>
    <w:rsid w:val="00A10D52"/>
    <w:rsid w:val="00A13293"/>
    <w:rsid w:val="00A174FB"/>
    <w:rsid w:val="00A20C0B"/>
    <w:rsid w:val="00A23BAC"/>
    <w:rsid w:val="00A2549D"/>
    <w:rsid w:val="00A25DD7"/>
    <w:rsid w:val="00A2668A"/>
    <w:rsid w:val="00A30626"/>
    <w:rsid w:val="00A34FA3"/>
    <w:rsid w:val="00A370BC"/>
    <w:rsid w:val="00A51214"/>
    <w:rsid w:val="00A57D94"/>
    <w:rsid w:val="00A60F1F"/>
    <w:rsid w:val="00A629BE"/>
    <w:rsid w:val="00A630AE"/>
    <w:rsid w:val="00A64E6A"/>
    <w:rsid w:val="00A75B42"/>
    <w:rsid w:val="00A76D3E"/>
    <w:rsid w:val="00A80EE2"/>
    <w:rsid w:val="00A82119"/>
    <w:rsid w:val="00A85A4A"/>
    <w:rsid w:val="00A8777A"/>
    <w:rsid w:val="00AA3C56"/>
    <w:rsid w:val="00AA6682"/>
    <w:rsid w:val="00AC192B"/>
    <w:rsid w:val="00AC1C54"/>
    <w:rsid w:val="00AC28FF"/>
    <w:rsid w:val="00AC54DC"/>
    <w:rsid w:val="00AC54F4"/>
    <w:rsid w:val="00AD0369"/>
    <w:rsid w:val="00AD6066"/>
    <w:rsid w:val="00AE29F4"/>
    <w:rsid w:val="00AE36E3"/>
    <w:rsid w:val="00AF0730"/>
    <w:rsid w:val="00AF1A5A"/>
    <w:rsid w:val="00AF30D0"/>
    <w:rsid w:val="00AF33D7"/>
    <w:rsid w:val="00AF60BA"/>
    <w:rsid w:val="00AF7111"/>
    <w:rsid w:val="00B030F3"/>
    <w:rsid w:val="00B03982"/>
    <w:rsid w:val="00B048EA"/>
    <w:rsid w:val="00B10E5A"/>
    <w:rsid w:val="00B13C9F"/>
    <w:rsid w:val="00B13CBE"/>
    <w:rsid w:val="00B13EBB"/>
    <w:rsid w:val="00B2431D"/>
    <w:rsid w:val="00B46792"/>
    <w:rsid w:val="00B5023D"/>
    <w:rsid w:val="00B5088E"/>
    <w:rsid w:val="00B50C55"/>
    <w:rsid w:val="00B5310E"/>
    <w:rsid w:val="00B5319F"/>
    <w:rsid w:val="00B542B4"/>
    <w:rsid w:val="00B547CE"/>
    <w:rsid w:val="00B549FA"/>
    <w:rsid w:val="00B552AD"/>
    <w:rsid w:val="00B56328"/>
    <w:rsid w:val="00B5740F"/>
    <w:rsid w:val="00B57F59"/>
    <w:rsid w:val="00B60AFD"/>
    <w:rsid w:val="00B61D8E"/>
    <w:rsid w:val="00B661B6"/>
    <w:rsid w:val="00B67468"/>
    <w:rsid w:val="00B72149"/>
    <w:rsid w:val="00B81057"/>
    <w:rsid w:val="00B81D42"/>
    <w:rsid w:val="00B9004F"/>
    <w:rsid w:val="00B92D33"/>
    <w:rsid w:val="00B9346A"/>
    <w:rsid w:val="00B95399"/>
    <w:rsid w:val="00BA0287"/>
    <w:rsid w:val="00BA264B"/>
    <w:rsid w:val="00BA52FD"/>
    <w:rsid w:val="00BB14C6"/>
    <w:rsid w:val="00BB20C2"/>
    <w:rsid w:val="00BB7B07"/>
    <w:rsid w:val="00BD4AE0"/>
    <w:rsid w:val="00BD7D03"/>
    <w:rsid w:val="00BE0B7C"/>
    <w:rsid w:val="00BE2A8C"/>
    <w:rsid w:val="00BE4B4B"/>
    <w:rsid w:val="00BF0717"/>
    <w:rsid w:val="00BF2F1B"/>
    <w:rsid w:val="00BF38DD"/>
    <w:rsid w:val="00BF3C42"/>
    <w:rsid w:val="00BF4428"/>
    <w:rsid w:val="00BF7AD9"/>
    <w:rsid w:val="00C052A7"/>
    <w:rsid w:val="00C13680"/>
    <w:rsid w:val="00C13A19"/>
    <w:rsid w:val="00C16B05"/>
    <w:rsid w:val="00C206E1"/>
    <w:rsid w:val="00C25F44"/>
    <w:rsid w:val="00C2790F"/>
    <w:rsid w:val="00C32518"/>
    <w:rsid w:val="00C33075"/>
    <w:rsid w:val="00C33AFE"/>
    <w:rsid w:val="00C374C5"/>
    <w:rsid w:val="00C37876"/>
    <w:rsid w:val="00C37A48"/>
    <w:rsid w:val="00C40150"/>
    <w:rsid w:val="00C43F73"/>
    <w:rsid w:val="00C44D22"/>
    <w:rsid w:val="00C51688"/>
    <w:rsid w:val="00C543AD"/>
    <w:rsid w:val="00C563AD"/>
    <w:rsid w:val="00C57799"/>
    <w:rsid w:val="00C60875"/>
    <w:rsid w:val="00C614CA"/>
    <w:rsid w:val="00C6571E"/>
    <w:rsid w:val="00C6734D"/>
    <w:rsid w:val="00C70B7A"/>
    <w:rsid w:val="00C71050"/>
    <w:rsid w:val="00C710A6"/>
    <w:rsid w:val="00C72648"/>
    <w:rsid w:val="00C8540F"/>
    <w:rsid w:val="00C8554D"/>
    <w:rsid w:val="00C86C2C"/>
    <w:rsid w:val="00C91BD4"/>
    <w:rsid w:val="00CA0BD4"/>
    <w:rsid w:val="00CB0AEB"/>
    <w:rsid w:val="00CB3EAB"/>
    <w:rsid w:val="00CB702C"/>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34F3"/>
    <w:rsid w:val="00D165CF"/>
    <w:rsid w:val="00D1728E"/>
    <w:rsid w:val="00D269D7"/>
    <w:rsid w:val="00D26B8A"/>
    <w:rsid w:val="00D27388"/>
    <w:rsid w:val="00D305E2"/>
    <w:rsid w:val="00D332B0"/>
    <w:rsid w:val="00D34E4D"/>
    <w:rsid w:val="00D36FB7"/>
    <w:rsid w:val="00D46406"/>
    <w:rsid w:val="00D475D8"/>
    <w:rsid w:val="00D505EF"/>
    <w:rsid w:val="00D51660"/>
    <w:rsid w:val="00D54DDA"/>
    <w:rsid w:val="00D61D07"/>
    <w:rsid w:val="00D64561"/>
    <w:rsid w:val="00D65410"/>
    <w:rsid w:val="00D66451"/>
    <w:rsid w:val="00D7009A"/>
    <w:rsid w:val="00D72CD8"/>
    <w:rsid w:val="00D73800"/>
    <w:rsid w:val="00D73B4B"/>
    <w:rsid w:val="00D750F5"/>
    <w:rsid w:val="00D75D91"/>
    <w:rsid w:val="00D7601A"/>
    <w:rsid w:val="00D81781"/>
    <w:rsid w:val="00D85C83"/>
    <w:rsid w:val="00D86B33"/>
    <w:rsid w:val="00D91287"/>
    <w:rsid w:val="00D96979"/>
    <w:rsid w:val="00DA33CE"/>
    <w:rsid w:val="00DB3967"/>
    <w:rsid w:val="00DC0A4D"/>
    <w:rsid w:val="00DC22F8"/>
    <w:rsid w:val="00DC28CF"/>
    <w:rsid w:val="00DC2F70"/>
    <w:rsid w:val="00DD0087"/>
    <w:rsid w:val="00DE1D92"/>
    <w:rsid w:val="00DE6B95"/>
    <w:rsid w:val="00DF4CE4"/>
    <w:rsid w:val="00E01540"/>
    <w:rsid w:val="00E03FEC"/>
    <w:rsid w:val="00E1021F"/>
    <w:rsid w:val="00E230E3"/>
    <w:rsid w:val="00E2369E"/>
    <w:rsid w:val="00E23716"/>
    <w:rsid w:val="00E23FA4"/>
    <w:rsid w:val="00E24A87"/>
    <w:rsid w:val="00E27299"/>
    <w:rsid w:val="00E30E3D"/>
    <w:rsid w:val="00E31CED"/>
    <w:rsid w:val="00E32AC2"/>
    <w:rsid w:val="00E3307A"/>
    <w:rsid w:val="00E3596C"/>
    <w:rsid w:val="00E379C5"/>
    <w:rsid w:val="00E62AED"/>
    <w:rsid w:val="00E64A74"/>
    <w:rsid w:val="00E64F22"/>
    <w:rsid w:val="00E666AA"/>
    <w:rsid w:val="00E67554"/>
    <w:rsid w:val="00E703C9"/>
    <w:rsid w:val="00E71DA8"/>
    <w:rsid w:val="00E83493"/>
    <w:rsid w:val="00E958DE"/>
    <w:rsid w:val="00EA1621"/>
    <w:rsid w:val="00EA43C1"/>
    <w:rsid w:val="00EA6FA9"/>
    <w:rsid w:val="00EB0DAF"/>
    <w:rsid w:val="00EB3E9F"/>
    <w:rsid w:val="00EB49A8"/>
    <w:rsid w:val="00EB53D8"/>
    <w:rsid w:val="00EB778D"/>
    <w:rsid w:val="00EC18C0"/>
    <w:rsid w:val="00ED1B44"/>
    <w:rsid w:val="00ED43A8"/>
    <w:rsid w:val="00ED5886"/>
    <w:rsid w:val="00EE4E85"/>
    <w:rsid w:val="00EE55F7"/>
    <w:rsid w:val="00EF352E"/>
    <w:rsid w:val="00EF52B5"/>
    <w:rsid w:val="00F06D81"/>
    <w:rsid w:val="00F07B02"/>
    <w:rsid w:val="00F106E8"/>
    <w:rsid w:val="00F116F6"/>
    <w:rsid w:val="00F125FD"/>
    <w:rsid w:val="00F1384E"/>
    <w:rsid w:val="00F15293"/>
    <w:rsid w:val="00F15EE7"/>
    <w:rsid w:val="00F174BE"/>
    <w:rsid w:val="00F239A5"/>
    <w:rsid w:val="00F23E95"/>
    <w:rsid w:val="00F2522A"/>
    <w:rsid w:val="00F271AF"/>
    <w:rsid w:val="00F27623"/>
    <w:rsid w:val="00F30152"/>
    <w:rsid w:val="00F36AC1"/>
    <w:rsid w:val="00F37DA1"/>
    <w:rsid w:val="00F44884"/>
    <w:rsid w:val="00F545E0"/>
    <w:rsid w:val="00F608D3"/>
    <w:rsid w:val="00F61C50"/>
    <w:rsid w:val="00F61CF2"/>
    <w:rsid w:val="00F65511"/>
    <w:rsid w:val="00F71066"/>
    <w:rsid w:val="00F71466"/>
    <w:rsid w:val="00F758C6"/>
    <w:rsid w:val="00F77197"/>
    <w:rsid w:val="00F8197E"/>
    <w:rsid w:val="00F83823"/>
    <w:rsid w:val="00F86365"/>
    <w:rsid w:val="00F91750"/>
    <w:rsid w:val="00F92CDF"/>
    <w:rsid w:val="00F96BD7"/>
    <w:rsid w:val="00FA4D2D"/>
    <w:rsid w:val="00FC2804"/>
    <w:rsid w:val="00FC50F8"/>
    <w:rsid w:val="00FC5277"/>
    <w:rsid w:val="00FC72D4"/>
    <w:rsid w:val="00FD2C06"/>
    <w:rsid w:val="00FE178F"/>
    <w:rsid w:val="00FF04A7"/>
    <w:rsid w:val="00FF102E"/>
    <w:rsid w:val="00FF1FCF"/>
    <w:rsid w:val="00FF276F"/>
    <w:rsid w:val="00FF436E"/>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0C6C7D"/>
  <w15:docId w15:val="{04D4F4AB-5980-4018-9791-D13403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6456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6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989">
      <w:bodyDiv w:val="1"/>
      <w:marLeft w:val="0"/>
      <w:marRight w:val="0"/>
      <w:marTop w:val="0"/>
      <w:marBottom w:val="0"/>
      <w:divBdr>
        <w:top w:val="none" w:sz="0" w:space="0" w:color="auto"/>
        <w:left w:val="none" w:sz="0" w:space="0" w:color="auto"/>
        <w:bottom w:val="none" w:sz="0" w:space="0" w:color="auto"/>
        <w:right w:val="none" w:sz="0" w:space="0" w:color="auto"/>
      </w:divBdr>
    </w:div>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447313264">
      <w:bodyDiv w:val="1"/>
      <w:marLeft w:val="0"/>
      <w:marRight w:val="0"/>
      <w:marTop w:val="0"/>
      <w:marBottom w:val="0"/>
      <w:divBdr>
        <w:top w:val="none" w:sz="0" w:space="0" w:color="auto"/>
        <w:left w:val="none" w:sz="0" w:space="0" w:color="auto"/>
        <w:bottom w:val="none" w:sz="0" w:space="0" w:color="auto"/>
        <w:right w:val="none" w:sz="0" w:space="0" w:color="auto"/>
      </w:divBdr>
      <w:divsChild>
        <w:div w:id="573899420">
          <w:marLeft w:val="0"/>
          <w:marRight w:val="0"/>
          <w:marTop w:val="0"/>
          <w:marBottom w:val="0"/>
          <w:divBdr>
            <w:top w:val="none" w:sz="0" w:space="0" w:color="auto"/>
            <w:left w:val="none" w:sz="0" w:space="0" w:color="auto"/>
            <w:bottom w:val="none" w:sz="0" w:space="0" w:color="auto"/>
            <w:right w:val="none" w:sz="0" w:space="0" w:color="auto"/>
          </w:divBdr>
        </w:div>
      </w:divsChild>
    </w:div>
    <w:div w:id="484708728">
      <w:bodyDiv w:val="1"/>
      <w:marLeft w:val="0"/>
      <w:marRight w:val="0"/>
      <w:marTop w:val="0"/>
      <w:marBottom w:val="0"/>
      <w:divBdr>
        <w:top w:val="none" w:sz="0" w:space="0" w:color="auto"/>
        <w:left w:val="none" w:sz="0" w:space="0" w:color="auto"/>
        <w:bottom w:val="none" w:sz="0" w:space="0" w:color="auto"/>
        <w:right w:val="none" w:sz="0" w:space="0" w:color="auto"/>
      </w:divBdr>
      <w:divsChild>
        <w:div w:id="735126931">
          <w:marLeft w:val="0"/>
          <w:marRight w:val="0"/>
          <w:marTop w:val="0"/>
          <w:marBottom w:val="150"/>
          <w:divBdr>
            <w:top w:val="none" w:sz="0" w:space="0" w:color="auto"/>
            <w:left w:val="none" w:sz="0" w:space="0" w:color="auto"/>
            <w:bottom w:val="none" w:sz="0" w:space="0" w:color="auto"/>
            <w:right w:val="none" w:sz="0" w:space="0" w:color="auto"/>
          </w:divBdr>
        </w:div>
        <w:div w:id="1712075629">
          <w:marLeft w:val="0"/>
          <w:marRight w:val="0"/>
          <w:marTop w:val="0"/>
          <w:marBottom w:val="0"/>
          <w:divBdr>
            <w:top w:val="none" w:sz="0" w:space="0" w:color="auto"/>
            <w:left w:val="none" w:sz="0" w:space="0" w:color="auto"/>
            <w:bottom w:val="none" w:sz="0" w:space="0" w:color="auto"/>
            <w:right w:val="none" w:sz="0" w:space="0" w:color="auto"/>
          </w:divBdr>
          <w:divsChild>
            <w:div w:id="312174380">
              <w:marLeft w:val="0"/>
              <w:marRight w:val="0"/>
              <w:marTop w:val="0"/>
              <w:marBottom w:val="0"/>
              <w:divBdr>
                <w:top w:val="none" w:sz="0" w:space="0" w:color="auto"/>
                <w:left w:val="none" w:sz="0" w:space="0" w:color="auto"/>
                <w:bottom w:val="none" w:sz="0" w:space="0" w:color="auto"/>
                <w:right w:val="none" w:sz="0" w:space="0" w:color="auto"/>
              </w:divBdr>
            </w:div>
            <w:div w:id="778911488">
              <w:marLeft w:val="225"/>
              <w:marRight w:val="0"/>
              <w:marTop w:val="0"/>
              <w:marBottom w:val="225"/>
              <w:divBdr>
                <w:top w:val="none" w:sz="0" w:space="0" w:color="auto"/>
                <w:left w:val="none" w:sz="0" w:space="0" w:color="auto"/>
                <w:bottom w:val="none" w:sz="0" w:space="0" w:color="auto"/>
                <w:right w:val="none" w:sz="0" w:space="0" w:color="auto"/>
              </w:divBdr>
            </w:div>
          </w:divsChild>
        </w:div>
        <w:div w:id="1346131394">
          <w:marLeft w:val="0"/>
          <w:marRight w:val="0"/>
          <w:marTop w:val="0"/>
          <w:marBottom w:val="600"/>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942692482">
      <w:bodyDiv w:val="1"/>
      <w:marLeft w:val="0"/>
      <w:marRight w:val="0"/>
      <w:marTop w:val="0"/>
      <w:marBottom w:val="0"/>
      <w:divBdr>
        <w:top w:val="none" w:sz="0" w:space="0" w:color="auto"/>
        <w:left w:val="none" w:sz="0" w:space="0" w:color="auto"/>
        <w:bottom w:val="none" w:sz="0" w:space="0" w:color="auto"/>
        <w:right w:val="none" w:sz="0" w:space="0" w:color="auto"/>
      </w:divBdr>
      <w:divsChild>
        <w:div w:id="1519731520">
          <w:marLeft w:val="0"/>
          <w:marRight w:val="0"/>
          <w:marTop w:val="0"/>
          <w:marBottom w:val="0"/>
          <w:divBdr>
            <w:top w:val="none" w:sz="0" w:space="0" w:color="auto"/>
            <w:left w:val="none" w:sz="0" w:space="0" w:color="auto"/>
            <w:bottom w:val="none" w:sz="0" w:space="0" w:color="auto"/>
            <w:right w:val="none" w:sz="0" w:space="0" w:color="auto"/>
          </w:divBdr>
        </w:div>
      </w:divsChild>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357345353">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48015208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9A8-D10B-49A9-87CB-CE4D5394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 Shaw</dc:creator>
  <cp:lastModifiedBy>Steven Shaw, M.S., D.C., F.A.C.O</cp:lastModifiedBy>
  <cp:revision>39</cp:revision>
  <cp:lastPrinted>2020-03-12T12:48:00Z</cp:lastPrinted>
  <dcterms:created xsi:type="dcterms:W3CDTF">2022-01-07T19:58:00Z</dcterms:created>
  <dcterms:modified xsi:type="dcterms:W3CDTF">2022-01-10T21:55:00Z</dcterms:modified>
</cp:coreProperties>
</file>