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82B" w:rsidRPr="00170BD0" w:rsidRDefault="00537265" w:rsidP="00170BD0">
      <w:pPr>
        <w:spacing w:after="200" w:line="276" w:lineRule="auto"/>
        <w:ind w:left="-720" w:right="-720"/>
        <w:jc w:val="center"/>
        <w:rPr>
          <w:rFonts w:eastAsiaTheme="minorHAnsi"/>
          <w:color w:val="1F497D" w:themeColor="text2"/>
          <w:sz w:val="36"/>
          <w:szCs w:val="36"/>
          <w:shd w:val="clear" w:color="auto" w:fill="FFFFFF"/>
        </w:rPr>
      </w:pPr>
      <w:bookmarkStart w:id="0" w:name="_GoBack"/>
      <w:bookmarkEnd w:id="0"/>
      <w:r w:rsidRPr="00170BD0">
        <w:rPr>
          <w:rFonts w:eastAsiaTheme="minorHAnsi"/>
          <w:b/>
          <w:color w:val="1F497D" w:themeColor="text2"/>
          <w:sz w:val="56"/>
          <w:szCs w:val="56"/>
        </w:rPr>
        <w:t xml:space="preserve">Biomechanics </w:t>
      </w:r>
      <w:r w:rsidR="00C16B05" w:rsidRPr="00170BD0">
        <w:rPr>
          <w:rFonts w:eastAsiaTheme="minorHAnsi"/>
          <w:b/>
          <w:color w:val="1F497D" w:themeColor="text2"/>
          <w:sz w:val="56"/>
          <w:szCs w:val="56"/>
        </w:rPr>
        <w:t>Information Every Attorney Should Know</w:t>
      </w:r>
      <w:r w:rsidR="00D8782B" w:rsidRPr="00170BD0">
        <w:rPr>
          <w:rFonts w:eastAsiaTheme="minorHAnsi"/>
          <w:b/>
          <w:color w:val="1F497D" w:themeColor="text2"/>
          <w:sz w:val="56"/>
          <w:szCs w:val="56"/>
        </w:rPr>
        <w:t>: Part 2</w:t>
      </w:r>
    </w:p>
    <w:p w:rsidR="00D8782B" w:rsidRPr="00170BD0" w:rsidRDefault="00D8782B" w:rsidP="00D8782B">
      <w:pPr>
        <w:spacing w:after="200" w:line="276" w:lineRule="auto"/>
        <w:ind w:left="-720" w:right="-720"/>
        <w:jc w:val="center"/>
        <w:rPr>
          <w:rFonts w:eastAsiaTheme="minorHAnsi"/>
          <w:b/>
          <w:color w:val="1F497D" w:themeColor="text2"/>
          <w:sz w:val="44"/>
          <w:szCs w:val="44"/>
          <w:u w:val="single"/>
          <w:shd w:val="clear" w:color="auto" w:fill="FFFFFF"/>
        </w:rPr>
      </w:pPr>
      <w:r w:rsidRPr="00170BD0">
        <w:rPr>
          <w:rFonts w:eastAsiaTheme="minorHAnsi"/>
          <w:b/>
          <w:color w:val="1F497D" w:themeColor="text2"/>
          <w:sz w:val="44"/>
          <w:szCs w:val="44"/>
          <w:u w:val="single"/>
          <w:shd w:val="clear" w:color="auto" w:fill="FFFFFF"/>
        </w:rPr>
        <w:t>Occupant Factors to Consider</w:t>
      </w:r>
    </w:p>
    <w:p w:rsidR="00D8782B" w:rsidRPr="00D8782B" w:rsidRDefault="00D8782B" w:rsidP="00D8782B">
      <w:pPr>
        <w:spacing w:after="200" w:line="276" w:lineRule="auto"/>
        <w:ind w:left="-720" w:right="-720"/>
        <w:rPr>
          <w:rFonts w:eastAsiaTheme="minorHAnsi"/>
          <w:szCs w:val="24"/>
          <w:shd w:val="clear" w:color="auto" w:fill="FFFFFF"/>
        </w:rPr>
      </w:pPr>
      <w:r>
        <w:rPr>
          <w:rFonts w:eastAsiaTheme="minorHAnsi"/>
          <w:szCs w:val="24"/>
          <w:shd w:val="clear" w:color="auto" w:fill="FFFFFF"/>
        </w:rPr>
        <w:t>In part 2 of this newsletter s</w:t>
      </w:r>
      <w:r w:rsidR="00780B96">
        <w:rPr>
          <w:rFonts w:eastAsiaTheme="minorHAnsi"/>
          <w:szCs w:val="24"/>
          <w:shd w:val="clear" w:color="auto" w:fill="FFFFFF"/>
        </w:rPr>
        <w:t>eries</w:t>
      </w:r>
      <w:r w:rsidR="00AA753B">
        <w:rPr>
          <w:rFonts w:eastAsiaTheme="minorHAnsi"/>
          <w:szCs w:val="24"/>
          <w:shd w:val="clear" w:color="auto" w:fill="FFFFFF"/>
        </w:rPr>
        <w:t>,</w:t>
      </w:r>
      <w:r w:rsidR="00780B96">
        <w:rPr>
          <w:rFonts w:eastAsiaTheme="minorHAnsi"/>
          <w:szCs w:val="24"/>
          <w:shd w:val="clear" w:color="auto" w:fill="FFFFFF"/>
        </w:rPr>
        <w:t xml:space="preserve"> I address some of the </w:t>
      </w:r>
      <w:r>
        <w:rPr>
          <w:rFonts w:eastAsiaTheme="minorHAnsi"/>
          <w:szCs w:val="24"/>
          <w:shd w:val="clear" w:color="auto" w:fill="FFFFFF"/>
        </w:rPr>
        <w:t>occupant factors that should be considered w</w:t>
      </w:r>
      <w:r w:rsidR="00780B96">
        <w:rPr>
          <w:rFonts w:eastAsiaTheme="minorHAnsi"/>
          <w:szCs w:val="24"/>
          <w:shd w:val="clear" w:color="auto" w:fill="FFFFFF"/>
        </w:rPr>
        <w:t>hen examining injury potential. Occupant factors, as you may have already figured out, are considerations specifically related to your client and not external factors that also have an effect on your client’s injury potential</w:t>
      </w:r>
      <w:r w:rsidR="00DE3AD0">
        <w:rPr>
          <w:rFonts w:eastAsiaTheme="minorHAnsi"/>
          <w:szCs w:val="24"/>
          <w:shd w:val="clear" w:color="auto" w:fill="FFFFFF"/>
        </w:rPr>
        <w:t xml:space="preserve">. I have listed the most commonly considered occupant factors although given a specific case history there are likely others which are appropriate. For now, these should be a good start.  </w:t>
      </w:r>
    </w:p>
    <w:p w:rsidR="00D8782B" w:rsidRDefault="00D8782B" w:rsidP="00D8782B">
      <w:pPr>
        <w:pStyle w:val="ListParagraph"/>
        <w:numPr>
          <w:ilvl w:val="0"/>
          <w:numId w:val="9"/>
        </w:numPr>
        <w:spacing w:after="200" w:line="276" w:lineRule="auto"/>
        <w:ind w:right="-720"/>
        <w:rPr>
          <w:rFonts w:eastAsiaTheme="minorHAnsi"/>
          <w:color w:val="333333"/>
          <w:szCs w:val="24"/>
          <w:shd w:val="clear" w:color="auto" w:fill="FFFFFF"/>
        </w:rPr>
      </w:pPr>
      <w:r w:rsidRPr="006F6239">
        <w:rPr>
          <w:rStyle w:val="Heading1Char"/>
        </w:rPr>
        <w:t>Awarenes</w:t>
      </w:r>
      <w:r>
        <w:rPr>
          <w:rStyle w:val="Heading1Char"/>
        </w:rPr>
        <w:t xml:space="preserve">s: </w:t>
      </w:r>
      <w:r>
        <w:rPr>
          <w:rFonts w:eastAsiaTheme="minorHAnsi"/>
          <w:color w:val="333333"/>
          <w:szCs w:val="24"/>
          <w:shd w:val="clear" w:color="auto" w:fill="FFFFFF"/>
        </w:rPr>
        <w:t xml:space="preserve"> Some studies have shown that the risk of injury </w:t>
      </w:r>
      <w:r w:rsidR="00127D90">
        <w:rPr>
          <w:rFonts w:eastAsiaTheme="minorHAnsi"/>
          <w:color w:val="333333"/>
          <w:szCs w:val="24"/>
          <w:shd w:val="clear" w:color="auto" w:fill="FFFFFF"/>
        </w:rPr>
        <w:t xml:space="preserve">in an unaware occupant </w:t>
      </w:r>
      <w:r>
        <w:rPr>
          <w:rFonts w:eastAsiaTheme="minorHAnsi"/>
          <w:color w:val="333333"/>
          <w:szCs w:val="24"/>
          <w:shd w:val="clear" w:color="auto" w:fill="FFFFFF"/>
        </w:rPr>
        <w:t>can be as much as 15 times greater when compared to an aware occupant. Forget about the old wives tale about relaxe</w:t>
      </w:r>
      <w:r w:rsidR="00FB5B36">
        <w:rPr>
          <w:rFonts w:eastAsiaTheme="minorHAnsi"/>
          <w:color w:val="333333"/>
          <w:szCs w:val="24"/>
          <w:shd w:val="clear" w:color="auto" w:fill="FFFFFF"/>
        </w:rPr>
        <w:t>d occupants being better off th</w:t>
      </w:r>
      <w:r>
        <w:rPr>
          <w:rFonts w:eastAsiaTheme="minorHAnsi"/>
          <w:color w:val="333333"/>
          <w:szCs w:val="24"/>
          <w:shd w:val="clear" w:color="auto" w:fill="FFFFFF"/>
        </w:rPr>
        <w:t>an occupants that brace themselves. The fact is that pre-tensioning the muscles reduces stress on the ligaments and other connective tissues thereby reducing injury potential on vital structur</w:t>
      </w:r>
      <w:r w:rsidR="00127D90">
        <w:rPr>
          <w:rFonts w:eastAsiaTheme="minorHAnsi"/>
          <w:color w:val="333333"/>
          <w:szCs w:val="24"/>
          <w:shd w:val="clear" w:color="auto" w:fill="FFFFFF"/>
        </w:rPr>
        <w:t>es that effect joint stability. Was your client aware if the impending impact?</w:t>
      </w:r>
    </w:p>
    <w:p w:rsidR="00D8782B" w:rsidRDefault="00D8782B" w:rsidP="00D8782B">
      <w:pPr>
        <w:pStyle w:val="ListParagraph"/>
        <w:numPr>
          <w:ilvl w:val="0"/>
          <w:numId w:val="9"/>
        </w:numPr>
        <w:spacing w:after="200" w:line="276" w:lineRule="auto"/>
        <w:ind w:right="-720"/>
        <w:rPr>
          <w:rFonts w:eastAsiaTheme="minorHAnsi"/>
          <w:color w:val="333333"/>
          <w:szCs w:val="24"/>
          <w:shd w:val="clear" w:color="auto" w:fill="FFFFFF"/>
        </w:rPr>
      </w:pPr>
      <w:r>
        <w:rPr>
          <w:rStyle w:val="Heading1Char"/>
        </w:rPr>
        <w:t>Head P</w:t>
      </w:r>
      <w:r w:rsidRPr="006F6239">
        <w:rPr>
          <w:rStyle w:val="Heading1Char"/>
        </w:rPr>
        <w:t>osition:</w:t>
      </w:r>
      <w:r>
        <w:rPr>
          <w:rFonts w:eastAsiaTheme="minorHAnsi"/>
          <w:color w:val="333333"/>
          <w:szCs w:val="24"/>
          <w:shd w:val="clear" w:color="auto" w:fill="FFFFFF"/>
        </w:rPr>
        <w:t xml:space="preserve">  The position of the occupant’s head at the time of impact is extremely important both with regard to proximity to the head restraint and in relation to a neutral position. Nearly all research is conducted with test subjects using properly positioned head restraint position with the head in a neutral position looking straight ahead. </w:t>
      </w:r>
      <w:r w:rsidR="00127D90">
        <w:rPr>
          <w:rFonts w:eastAsiaTheme="minorHAnsi"/>
          <w:color w:val="333333"/>
          <w:szCs w:val="24"/>
          <w:shd w:val="clear" w:color="auto" w:fill="FFFFFF"/>
        </w:rPr>
        <w:t>Rotation</w:t>
      </w:r>
      <w:r>
        <w:rPr>
          <w:rFonts w:eastAsiaTheme="minorHAnsi"/>
          <w:color w:val="333333"/>
          <w:szCs w:val="24"/>
          <w:shd w:val="clear" w:color="auto" w:fill="FFFFFF"/>
        </w:rPr>
        <w:t xml:space="preserve">, </w:t>
      </w:r>
      <w:r w:rsidR="00127D90">
        <w:rPr>
          <w:rFonts w:eastAsiaTheme="minorHAnsi"/>
          <w:color w:val="333333"/>
          <w:szCs w:val="24"/>
          <w:shd w:val="clear" w:color="auto" w:fill="FFFFFF"/>
        </w:rPr>
        <w:t>flexion</w:t>
      </w:r>
      <w:r>
        <w:rPr>
          <w:rFonts w:eastAsiaTheme="minorHAnsi"/>
          <w:color w:val="333333"/>
          <w:szCs w:val="24"/>
          <w:shd w:val="clear" w:color="auto" w:fill="FFFFFF"/>
        </w:rPr>
        <w:t xml:space="preserve">, </w:t>
      </w:r>
      <w:r w:rsidR="00127D90">
        <w:rPr>
          <w:rFonts w:eastAsiaTheme="minorHAnsi"/>
          <w:color w:val="333333"/>
          <w:szCs w:val="24"/>
          <w:shd w:val="clear" w:color="auto" w:fill="FFFFFF"/>
        </w:rPr>
        <w:t xml:space="preserve">extension, </w:t>
      </w:r>
      <w:r>
        <w:rPr>
          <w:rFonts w:eastAsiaTheme="minorHAnsi"/>
          <w:color w:val="333333"/>
          <w:szCs w:val="24"/>
          <w:shd w:val="clear" w:color="auto" w:fill="FFFFFF"/>
        </w:rPr>
        <w:t>side bending or any coupling of these movements increases injury potential and has not been adequately studied.</w:t>
      </w:r>
      <w:r w:rsidR="00127D90">
        <w:rPr>
          <w:rFonts w:eastAsiaTheme="minorHAnsi"/>
          <w:color w:val="333333"/>
          <w:szCs w:val="24"/>
          <w:shd w:val="clear" w:color="auto" w:fill="FFFFFF"/>
        </w:rPr>
        <w:t xml:space="preserve"> What was your client’s head position at the moment of impact?</w:t>
      </w:r>
    </w:p>
    <w:p w:rsidR="00D8782B" w:rsidRDefault="00D8782B" w:rsidP="00D8782B">
      <w:pPr>
        <w:pStyle w:val="ListParagraph"/>
        <w:numPr>
          <w:ilvl w:val="0"/>
          <w:numId w:val="9"/>
        </w:numPr>
        <w:spacing w:after="200" w:line="276" w:lineRule="auto"/>
        <w:ind w:right="-720"/>
        <w:rPr>
          <w:rFonts w:eastAsiaTheme="minorHAnsi"/>
          <w:color w:val="333333"/>
          <w:szCs w:val="24"/>
          <w:shd w:val="clear" w:color="auto" w:fill="FFFFFF"/>
        </w:rPr>
      </w:pPr>
      <w:r>
        <w:rPr>
          <w:rStyle w:val="Heading1Char"/>
        </w:rPr>
        <w:t>Trunk P</w:t>
      </w:r>
      <w:r w:rsidRPr="006F6239">
        <w:rPr>
          <w:rStyle w:val="Heading1Char"/>
        </w:rPr>
        <w:t>osition:</w:t>
      </w:r>
      <w:r>
        <w:rPr>
          <w:rFonts w:eastAsiaTheme="minorHAnsi"/>
          <w:color w:val="333333"/>
          <w:szCs w:val="24"/>
          <w:shd w:val="clear" w:color="auto" w:fill="FFFFFF"/>
        </w:rPr>
        <w:t xml:space="preserve">  Similar to head position considerations, an out of positioned torso results in different application of external forces. As an example, a rear end impact collision to a person leaning and twisting to buckle a child seat would result in dynamic loading of joints very different than an occupant with their back against the seat back and sitting midline with a properly adjusted seat back angle. </w:t>
      </w:r>
      <w:r w:rsidR="00F647A0">
        <w:rPr>
          <w:rFonts w:eastAsiaTheme="minorHAnsi"/>
          <w:color w:val="333333"/>
          <w:szCs w:val="24"/>
          <w:shd w:val="clear" w:color="auto" w:fill="FFFFFF"/>
        </w:rPr>
        <w:t>Was your client twisted or bending forward when the impact occurred?</w:t>
      </w:r>
    </w:p>
    <w:p w:rsidR="00D8782B" w:rsidRDefault="00D8782B" w:rsidP="00D8782B">
      <w:pPr>
        <w:pStyle w:val="ListParagraph"/>
        <w:numPr>
          <w:ilvl w:val="0"/>
          <w:numId w:val="9"/>
        </w:numPr>
        <w:spacing w:after="200" w:line="276" w:lineRule="auto"/>
        <w:ind w:right="-720"/>
        <w:rPr>
          <w:rFonts w:eastAsiaTheme="minorHAnsi"/>
          <w:color w:val="333333"/>
          <w:szCs w:val="24"/>
          <w:shd w:val="clear" w:color="auto" w:fill="FFFFFF"/>
        </w:rPr>
      </w:pPr>
      <w:r w:rsidRPr="00B5319F">
        <w:rPr>
          <w:rStyle w:val="Heading1Char"/>
        </w:rPr>
        <w:t>Gender:</w:t>
      </w:r>
      <w:r w:rsidRPr="00D27388">
        <w:rPr>
          <w:rFonts w:eastAsiaTheme="minorHAnsi"/>
          <w:color w:val="333333"/>
          <w:szCs w:val="24"/>
          <w:shd w:val="clear" w:color="auto" w:fill="FFFFFF"/>
        </w:rPr>
        <w:t xml:space="preserve"> Females have</w:t>
      </w:r>
      <w:r>
        <w:rPr>
          <w:rFonts w:eastAsiaTheme="minorHAnsi"/>
          <w:color w:val="333333"/>
          <w:szCs w:val="24"/>
          <w:shd w:val="clear" w:color="auto" w:fill="FFFFFF"/>
        </w:rPr>
        <w:t xml:space="preserve"> </w:t>
      </w:r>
      <w:r w:rsidRPr="00D27388">
        <w:rPr>
          <w:rFonts w:eastAsiaTheme="minorHAnsi"/>
          <w:color w:val="333333"/>
          <w:szCs w:val="24"/>
          <w:shd w:val="clear" w:color="auto" w:fill="FFFFFF"/>
        </w:rPr>
        <w:t>twice the risk of injury than males</w:t>
      </w:r>
      <w:r>
        <w:rPr>
          <w:rFonts w:eastAsiaTheme="minorHAnsi"/>
          <w:color w:val="333333"/>
          <w:szCs w:val="24"/>
          <w:shd w:val="clear" w:color="auto" w:fill="FFFFFF"/>
        </w:rPr>
        <w:t>. It is presumed to do be related to the average mass of the male body and general muscular conditioning but these contributing factors are not well researched other than the prevalence of the different gender roles.</w:t>
      </w:r>
    </w:p>
    <w:p w:rsidR="00D8782B" w:rsidRDefault="00D8782B" w:rsidP="00D8782B">
      <w:pPr>
        <w:pStyle w:val="ListParagraph"/>
        <w:numPr>
          <w:ilvl w:val="0"/>
          <w:numId w:val="9"/>
        </w:numPr>
        <w:spacing w:after="200" w:line="276" w:lineRule="auto"/>
        <w:ind w:right="-720"/>
        <w:rPr>
          <w:rFonts w:eastAsiaTheme="minorHAnsi"/>
          <w:color w:val="333333"/>
          <w:szCs w:val="24"/>
          <w:shd w:val="clear" w:color="auto" w:fill="FFFFFF"/>
        </w:rPr>
      </w:pPr>
      <w:r w:rsidRPr="00CE747C">
        <w:rPr>
          <w:rStyle w:val="Heading1Char"/>
        </w:rPr>
        <w:lastRenderedPageBreak/>
        <w:t>Age:</w:t>
      </w:r>
      <w:r>
        <w:rPr>
          <w:rFonts w:eastAsiaTheme="minorHAnsi"/>
          <w:color w:val="333333"/>
          <w:szCs w:val="24"/>
          <w:shd w:val="clear" w:color="auto" w:fill="FFFFFF"/>
        </w:rPr>
        <w:t xml:space="preserve">  Incr</w:t>
      </w:r>
      <w:r w:rsidR="00F647A0">
        <w:rPr>
          <w:rFonts w:eastAsiaTheme="minorHAnsi"/>
          <w:color w:val="333333"/>
          <w:szCs w:val="24"/>
          <w:shd w:val="clear" w:color="auto" w:fill="FFFFFF"/>
        </w:rPr>
        <w:t>easing age results in increased</w:t>
      </w:r>
      <w:r>
        <w:rPr>
          <w:rFonts w:eastAsiaTheme="minorHAnsi"/>
          <w:color w:val="333333"/>
          <w:szCs w:val="24"/>
          <w:shd w:val="clear" w:color="auto" w:fill="FFFFFF"/>
        </w:rPr>
        <w:t xml:space="preserve"> injury potential. This is likely due to decreased strength and conditioning with age as well as the effects of aging on the body’s connective tissues</w:t>
      </w:r>
      <w:r w:rsidR="00F647A0">
        <w:rPr>
          <w:rFonts w:eastAsiaTheme="minorHAnsi"/>
          <w:color w:val="333333"/>
          <w:szCs w:val="24"/>
          <w:shd w:val="clear" w:color="auto" w:fill="FFFFFF"/>
        </w:rPr>
        <w:t>’</w:t>
      </w:r>
      <w:r>
        <w:rPr>
          <w:rFonts w:eastAsiaTheme="minorHAnsi"/>
          <w:color w:val="333333"/>
          <w:szCs w:val="24"/>
          <w:shd w:val="clear" w:color="auto" w:fill="FFFFFF"/>
        </w:rPr>
        <w:t xml:space="preserve"> elasticity and recuperative potential. A person with age appropriate disc degeneration has a greater inj</w:t>
      </w:r>
      <w:r w:rsidR="00AA753B">
        <w:rPr>
          <w:rFonts w:eastAsiaTheme="minorHAnsi"/>
          <w:color w:val="333333"/>
          <w:szCs w:val="24"/>
          <w:shd w:val="clear" w:color="auto" w:fill="FFFFFF"/>
        </w:rPr>
        <w:t xml:space="preserve">ury potential than </w:t>
      </w:r>
      <w:r>
        <w:rPr>
          <w:rFonts w:eastAsiaTheme="minorHAnsi"/>
          <w:color w:val="333333"/>
          <w:szCs w:val="24"/>
          <w:shd w:val="clear" w:color="auto" w:fill="FFFFFF"/>
        </w:rPr>
        <w:t xml:space="preserve">a normally hydrated disc in a 25 year old. </w:t>
      </w:r>
    </w:p>
    <w:p w:rsidR="00D8782B" w:rsidRDefault="00D8782B" w:rsidP="00D8782B">
      <w:pPr>
        <w:pStyle w:val="ListParagraph"/>
        <w:numPr>
          <w:ilvl w:val="0"/>
          <w:numId w:val="9"/>
        </w:numPr>
        <w:spacing w:after="200" w:line="276" w:lineRule="auto"/>
        <w:ind w:right="-720"/>
        <w:rPr>
          <w:rFonts w:eastAsiaTheme="minorHAnsi"/>
          <w:color w:val="333333"/>
          <w:szCs w:val="24"/>
          <w:shd w:val="clear" w:color="auto" w:fill="FFFFFF"/>
        </w:rPr>
      </w:pPr>
      <w:r w:rsidRPr="00B5319F">
        <w:rPr>
          <w:rStyle w:val="Heading1Char"/>
        </w:rPr>
        <w:t>Body Morphology</w:t>
      </w:r>
      <w:r>
        <w:rPr>
          <w:rStyle w:val="Heading1Char"/>
        </w:rPr>
        <w:t xml:space="preserve"> and Conditioning</w:t>
      </w:r>
      <w:r w:rsidRPr="00B5319F">
        <w:rPr>
          <w:rStyle w:val="Heading1Char"/>
        </w:rPr>
        <w:t>:</w:t>
      </w:r>
      <w:r>
        <w:rPr>
          <w:rFonts w:eastAsiaTheme="minorHAnsi"/>
          <w:color w:val="333333"/>
          <w:szCs w:val="24"/>
          <w:shd w:val="clear" w:color="auto" w:fill="FFFFFF"/>
        </w:rPr>
        <w:t xml:space="preserve">  A short, stocky, muscular person is less likely to have the same injury severity as a tall, deconditioned, lanky person. Similarly, a muscular athlete is less likely to sustain injury than a coach potato. Body morphology (ie. ectomorphic, mesomorphic endomorphic</w:t>
      </w:r>
      <w:r w:rsidR="00F647A0">
        <w:rPr>
          <w:rFonts w:eastAsiaTheme="minorHAnsi"/>
          <w:color w:val="333333"/>
          <w:szCs w:val="24"/>
          <w:shd w:val="clear" w:color="auto" w:fill="FFFFFF"/>
        </w:rPr>
        <w:t xml:space="preserve"> or any combination</w:t>
      </w:r>
      <w:r>
        <w:rPr>
          <w:rFonts w:eastAsiaTheme="minorHAnsi"/>
          <w:color w:val="333333"/>
          <w:szCs w:val="24"/>
          <w:shd w:val="clear" w:color="auto" w:fill="FFFFFF"/>
        </w:rPr>
        <w:t xml:space="preserve">) and related body mass and conditioning are related to injury potential. As indicated before, this is likely related to gender since most </w:t>
      </w:r>
      <w:r w:rsidR="00F647A0">
        <w:rPr>
          <w:rFonts w:eastAsiaTheme="minorHAnsi"/>
          <w:color w:val="333333"/>
          <w:szCs w:val="24"/>
          <w:shd w:val="clear" w:color="auto" w:fill="FFFFFF"/>
        </w:rPr>
        <w:t>women</w:t>
      </w:r>
      <w:r>
        <w:rPr>
          <w:rFonts w:eastAsiaTheme="minorHAnsi"/>
          <w:color w:val="333333"/>
          <w:szCs w:val="24"/>
          <w:shd w:val="clear" w:color="auto" w:fill="FFFFFF"/>
        </w:rPr>
        <w:t xml:space="preserve"> have a lesser mass than most men.</w:t>
      </w:r>
    </w:p>
    <w:p w:rsidR="00D8782B" w:rsidRDefault="00D8782B" w:rsidP="00D8782B">
      <w:pPr>
        <w:pStyle w:val="ListParagraph"/>
        <w:numPr>
          <w:ilvl w:val="0"/>
          <w:numId w:val="9"/>
        </w:numPr>
        <w:spacing w:after="200" w:line="276" w:lineRule="auto"/>
        <w:ind w:right="-720"/>
        <w:rPr>
          <w:rFonts w:eastAsiaTheme="minorHAnsi"/>
          <w:color w:val="333333"/>
          <w:szCs w:val="24"/>
          <w:shd w:val="clear" w:color="auto" w:fill="FFFFFF"/>
        </w:rPr>
      </w:pPr>
      <w:r>
        <w:rPr>
          <w:rStyle w:val="Heading1Char"/>
        </w:rPr>
        <w:t>History of Prior I</w:t>
      </w:r>
      <w:r w:rsidRPr="00B5319F">
        <w:rPr>
          <w:rStyle w:val="Heading1Char"/>
        </w:rPr>
        <w:t>njuries:</w:t>
      </w:r>
      <w:r w:rsidRPr="00D27388">
        <w:rPr>
          <w:rFonts w:eastAsiaTheme="minorHAnsi"/>
          <w:color w:val="333333"/>
          <w:szCs w:val="24"/>
          <w:shd w:val="clear" w:color="auto" w:fill="FFFFFF"/>
        </w:rPr>
        <w:t xml:space="preserve"> </w:t>
      </w:r>
      <w:r>
        <w:rPr>
          <w:rFonts w:eastAsiaTheme="minorHAnsi"/>
          <w:color w:val="333333"/>
          <w:szCs w:val="24"/>
          <w:shd w:val="clear" w:color="auto" w:fill="FFFFFF"/>
        </w:rPr>
        <w:t xml:space="preserve"> </w:t>
      </w:r>
      <w:r w:rsidRPr="00D27388">
        <w:rPr>
          <w:rFonts w:eastAsiaTheme="minorHAnsi"/>
          <w:color w:val="333333"/>
          <w:szCs w:val="24"/>
          <w:shd w:val="clear" w:color="auto" w:fill="FFFFFF"/>
        </w:rPr>
        <w:t xml:space="preserve">A prior injury makes an occupant more likely to sustain a new </w:t>
      </w:r>
      <w:r w:rsidR="00017F65">
        <w:rPr>
          <w:rFonts w:eastAsiaTheme="minorHAnsi"/>
          <w:color w:val="333333"/>
          <w:szCs w:val="24"/>
          <w:shd w:val="clear" w:color="auto" w:fill="FFFFFF"/>
        </w:rPr>
        <w:t xml:space="preserve">and more significant </w:t>
      </w:r>
      <w:r w:rsidRPr="00D27388">
        <w:rPr>
          <w:rFonts w:eastAsiaTheme="minorHAnsi"/>
          <w:color w:val="333333"/>
          <w:szCs w:val="24"/>
          <w:shd w:val="clear" w:color="auto" w:fill="FFFFFF"/>
        </w:rPr>
        <w:t>injury</w:t>
      </w:r>
      <w:r>
        <w:rPr>
          <w:rFonts w:eastAsiaTheme="minorHAnsi"/>
          <w:color w:val="333333"/>
          <w:szCs w:val="24"/>
          <w:shd w:val="clear" w:color="auto" w:fill="FFFFFF"/>
        </w:rPr>
        <w:t xml:space="preserve">. Every injury heals with some degree of scar tissue. The scar tissue is less elastic and has less </w:t>
      </w:r>
      <w:r w:rsidR="00017F65">
        <w:rPr>
          <w:rFonts w:eastAsiaTheme="minorHAnsi"/>
          <w:color w:val="333333"/>
          <w:szCs w:val="24"/>
          <w:shd w:val="clear" w:color="auto" w:fill="FFFFFF"/>
        </w:rPr>
        <w:t>efficient</w:t>
      </w:r>
      <w:r>
        <w:rPr>
          <w:rFonts w:eastAsiaTheme="minorHAnsi"/>
          <w:color w:val="333333"/>
          <w:szCs w:val="24"/>
          <w:shd w:val="clear" w:color="auto" w:fill="FFFFFF"/>
        </w:rPr>
        <w:t xml:space="preserve"> viscoelastic capabilities. This results in a reduced tolerance to withstand rapid application of forces when compared to a previously uninjured occupant.</w:t>
      </w:r>
      <w:r w:rsidR="00017F65">
        <w:rPr>
          <w:rFonts w:eastAsiaTheme="minorHAnsi"/>
          <w:color w:val="333333"/>
          <w:szCs w:val="24"/>
          <w:shd w:val="clear" w:color="auto" w:fill="FFFFFF"/>
        </w:rPr>
        <w:t xml:space="preserve"> Many prior injuries also are associated with a lowered pain threshold.</w:t>
      </w:r>
    </w:p>
    <w:p w:rsidR="00FB5B36" w:rsidRDefault="00D8782B" w:rsidP="00FB5B36">
      <w:pPr>
        <w:pStyle w:val="ListParagraph"/>
        <w:numPr>
          <w:ilvl w:val="0"/>
          <w:numId w:val="9"/>
        </w:numPr>
        <w:spacing w:after="200" w:line="276" w:lineRule="auto"/>
        <w:ind w:right="-720"/>
        <w:rPr>
          <w:rFonts w:eastAsiaTheme="minorHAnsi"/>
          <w:color w:val="333333"/>
          <w:szCs w:val="24"/>
          <w:shd w:val="clear" w:color="auto" w:fill="FFFFFF"/>
        </w:rPr>
      </w:pPr>
      <w:r w:rsidRPr="00B5319F">
        <w:rPr>
          <w:rStyle w:val="Heading1Char"/>
        </w:rPr>
        <w:t>Co-Morbidities:</w:t>
      </w:r>
      <w:r>
        <w:rPr>
          <w:rFonts w:eastAsiaTheme="minorHAnsi"/>
          <w:color w:val="333333"/>
          <w:szCs w:val="24"/>
          <w:shd w:val="clear" w:color="auto" w:fill="FFFFFF"/>
        </w:rPr>
        <w:t xml:space="preserve">  Patients with otherwise unrelated medical conditions may be at greater risk. Diabetics do not heal well due to nutritional and vascular issues. Rheumatoid arthritis can result in ligamentous laxity and instability. Late term pregnancy women have hormones released that make ligaments more pliable for child birth </w:t>
      </w:r>
      <w:r w:rsidR="00AA753B">
        <w:rPr>
          <w:rFonts w:eastAsiaTheme="minorHAnsi"/>
          <w:color w:val="333333"/>
          <w:szCs w:val="24"/>
          <w:shd w:val="clear" w:color="auto" w:fill="FFFFFF"/>
        </w:rPr>
        <w:t>d</w:t>
      </w:r>
      <w:r>
        <w:rPr>
          <w:rFonts w:eastAsiaTheme="minorHAnsi"/>
          <w:color w:val="333333"/>
          <w:szCs w:val="24"/>
          <w:shd w:val="clear" w:color="auto" w:fill="FFFFFF"/>
        </w:rPr>
        <w:t>egenerative joint diseases result in limitation of ranges of motion and shortening of the joints connective tissues reducing capacity to withstand “normal” movements before failure.</w:t>
      </w:r>
      <w:r w:rsidR="009C4F2D">
        <w:rPr>
          <w:rFonts w:eastAsiaTheme="minorHAnsi"/>
          <w:color w:val="333333"/>
          <w:szCs w:val="24"/>
          <w:shd w:val="clear" w:color="auto" w:fill="FFFFFF"/>
        </w:rPr>
        <w:t xml:space="preserve"> The list goes on.</w:t>
      </w:r>
      <w:r>
        <w:rPr>
          <w:rFonts w:eastAsiaTheme="minorHAnsi"/>
          <w:color w:val="333333"/>
          <w:szCs w:val="24"/>
          <w:shd w:val="clear" w:color="auto" w:fill="FFFFFF"/>
        </w:rPr>
        <w:t xml:space="preserve"> </w:t>
      </w:r>
    </w:p>
    <w:p w:rsidR="009D54E0" w:rsidRDefault="00D8782B" w:rsidP="00FB5B36">
      <w:pPr>
        <w:pStyle w:val="ListParagraph"/>
        <w:numPr>
          <w:ilvl w:val="0"/>
          <w:numId w:val="9"/>
        </w:numPr>
        <w:spacing w:after="200" w:line="276" w:lineRule="auto"/>
        <w:ind w:right="-720"/>
        <w:rPr>
          <w:rFonts w:eastAsiaTheme="minorHAnsi"/>
          <w:color w:val="333333"/>
          <w:szCs w:val="24"/>
          <w:shd w:val="clear" w:color="auto" w:fill="FFFFFF"/>
        </w:rPr>
      </w:pPr>
      <w:r w:rsidRPr="00743ED4">
        <w:rPr>
          <w:rStyle w:val="Heading1Char"/>
        </w:rPr>
        <w:t>Prior Surgery:</w:t>
      </w:r>
      <w:r w:rsidRPr="00FB5B36">
        <w:rPr>
          <w:rFonts w:eastAsiaTheme="minorHAnsi"/>
          <w:color w:val="333333"/>
          <w:szCs w:val="24"/>
          <w:shd w:val="clear" w:color="auto" w:fill="FFFFFF"/>
        </w:rPr>
        <w:t xml:space="preserve">  Some surgeries, such as spinal fusions, contribute to injury potential by focusing the energy of an impact on the spine levels adjacent to the fusion site. All surgeries result in some degree of scarring which limits the soft tissue’s ability to withstand otherwise normal forces such as stretching (:i.e. inguinal hernia surgery). Trauma has the potential to dislodge implanted clips, devices filters, stents, etc. </w:t>
      </w:r>
      <w:r w:rsidRPr="00FB5B36">
        <w:rPr>
          <w:rFonts w:eastAsiaTheme="minorHAnsi"/>
          <w:color w:val="333333"/>
          <w:szCs w:val="24"/>
          <w:shd w:val="clear" w:color="auto" w:fill="FFFFFF"/>
        </w:rPr>
        <w:br/>
        <w:t xml:space="preserve"> </w:t>
      </w:r>
    </w:p>
    <w:p w:rsidR="00184A98" w:rsidRPr="00184A98" w:rsidRDefault="00184A98" w:rsidP="00184A98">
      <w:pPr>
        <w:spacing w:after="200" w:line="276" w:lineRule="auto"/>
        <w:ind w:left="-720" w:right="-720"/>
        <w:jc w:val="center"/>
        <w:rPr>
          <w:rFonts w:eastAsiaTheme="minorHAnsi"/>
          <w:szCs w:val="24"/>
        </w:rPr>
      </w:pPr>
      <w:r>
        <w:rPr>
          <w:rStyle w:val="Heading1Char"/>
        </w:rPr>
        <w:t xml:space="preserve">The complete 4 part Biomechanics newsletter series can be seen and downloaded from our website at </w:t>
      </w:r>
      <w:hyperlink r:id="rId9" w:history="1">
        <w:r w:rsidRPr="00184A98">
          <w:rPr>
            <w:rStyle w:val="Hyperlink"/>
            <w:rFonts w:asciiTheme="majorHAnsi" w:eastAsiaTheme="majorEastAsia" w:hAnsiTheme="majorHAnsi" w:cstheme="majorBidi"/>
            <w:sz w:val="28"/>
            <w:szCs w:val="28"/>
          </w:rPr>
          <w:t>www.shawchiropractic.com/attorney/newsletters</w:t>
        </w:r>
      </w:hyperlink>
      <w:r w:rsidR="00997B9C">
        <w:rPr>
          <w:rStyle w:val="Hyperlink"/>
          <w:rFonts w:asciiTheme="majorHAnsi" w:eastAsiaTheme="majorEastAsia" w:hAnsiTheme="majorHAnsi" w:cstheme="majorBidi"/>
          <w:sz w:val="28"/>
          <w:szCs w:val="28"/>
        </w:rPr>
        <w:t>/</w:t>
      </w:r>
    </w:p>
    <w:p w:rsidR="00184A98" w:rsidRPr="00184A98" w:rsidRDefault="00184A98" w:rsidP="00184A98">
      <w:pPr>
        <w:spacing w:after="200" w:line="276" w:lineRule="auto"/>
        <w:ind w:left="-720" w:right="-720"/>
        <w:rPr>
          <w:rFonts w:eastAsiaTheme="minorHAnsi"/>
          <w:color w:val="333333"/>
          <w:szCs w:val="24"/>
          <w:shd w:val="clear" w:color="auto" w:fill="FFFFFF"/>
        </w:rPr>
      </w:pPr>
    </w:p>
    <w:sectPr w:rsidR="00184A98" w:rsidRPr="00184A98" w:rsidSect="00AF7111">
      <w:headerReference w:type="default" r:id="rId1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82B" w:rsidRDefault="00D8782B" w:rsidP="000D2081">
      <w:r>
        <w:separator/>
      </w:r>
    </w:p>
  </w:endnote>
  <w:endnote w:type="continuationSeparator" w:id="0">
    <w:p w:rsidR="00D8782B" w:rsidRDefault="00D8782B"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82B" w:rsidRDefault="00D8782B"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50775F10" wp14:editId="0E86D4CA">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D8782B" w:rsidRPr="00AC28FF" w:rsidRDefault="00D8782B"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r>
      <w:rPr>
        <w:color w:val="595959" w:themeColor="text1" w:themeTint="A6"/>
        <w:sz w:val="36"/>
        <w:szCs w:val="36"/>
      </w:rPr>
      <w:t xml:space="preserve"> </w:t>
    </w:r>
    <w:r w:rsidRPr="00AC28FF">
      <w:rPr>
        <w:color w:val="595959" w:themeColor="text1" w:themeTint="A6"/>
        <w:sz w:val="36"/>
        <w:szCs w:val="36"/>
      </w:rPr>
      <w:t>●</w:t>
    </w:r>
    <w:r>
      <w:rPr>
        <w:color w:val="595959" w:themeColor="text1" w:themeTint="A6"/>
        <w:sz w:val="36"/>
        <w:szCs w:val="36"/>
      </w:rPr>
      <w:t xml:space="preserve"> Middletown</w:t>
    </w:r>
  </w:p>
  <w:p w:rsidR="00D8782B" w:rsidRPr="00AC28FF" w:rsidRDefault="00D8782B"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D8782B" w:rsidRPr="00AC28FF" w:rsidRDefault="00D8782B"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82B" w:rsidRDefault="00D8782B" w:rsidP="000D2081">
      <w:r>
        <w:separator/>
      </w:r>
    </w:p>
  </w:footnote>
  <w:footnote w:type="continuationSeparator" w:id="0">
    <w:p w:rsidR="00D8782B" w:rsidRDefault="00D8782B"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82B" w:rsidRDefault="00D8782B"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3C2467BB" wp14:editId="5BAC35DE">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82B" w:rsidRDefault="00D8782B" w:rsidP="000D2081">
    <w:pPr>
      <w:ind w:left="-810" w:right="-990"/>
      <w:jc w:val="center"/>
      <w:rPr>
        <w:b/>
        <w:color w:val="FF0000"/>
        <w:sz w:val="18"/>
        <w:szCs w:val="18"/>
      </w:rPr>
    </w:pPr>
  </w:p>
  <w:p w:rsidR="00D8782B" w:rsidRDefault="00D8782B" w:rsidP="000D2081">
    <w:pPr>
      <w:ind w:left="-810" w:right="-990"/>
      <w:jc w:val="center"/>
      <w:rPr>
        <w:b/>
        <w:color w:val="FF0000"/>
        <w:sz w:val="18"/>
        <w:szCs w:val="18"/>
      </w:rPr>
    </w:pPr>
  </w:p>
  <w:p w:rsidR="00D8782B" w:rsidRDefault="00D8782B" w:rsidP="000D2081">
    <w:pPr>
      <w:ind w:left="-810" w:right="-990"/>
      <w:jc w:val="center"/>
      <w:rPr>
        <w:b/>
        <w:color w:val="FF0000"/>
        <w:sz w:val="18"/>
        <w:szCs w:val="18"/>
      </w:rPr>
    </w:pPr>
  </w:p>
  <w:p w:rsidR="00D8782B" w:rsidRDefault="00D8782B" w:rsidP="00AF7111">
    <w:pPr>
      <w:tabs>
        <w:tab w:val="left" w:pos="1170"/>
      </w:tabs>
      <w:ind w:left="-810" w:right="-990"/>
      <w:rPr>
        <w:b/>
        <w:color w:val="FF0000"/>
        <w:sz w:val="18"/>
        <w:szCs w:val="18"/>
      </w:rPr>
    </w:pPr>
    <w:r>
      <w:rPr>
        <w:b/>
        <w:color w:val="FF0000"/>
        <w:sz w:val="18"/>
        <w:szCs w:val="18"/>
      </w:rPr>
      <w:tab/>
    </w:r>
  </w:p>
  <w:p w:rsidR="00D8782B" w:rsidRDefault="00D8782B" w:rsidP="00AF7111">
    <w:pPr>
      <w:tabs>
        <w:tab w:val="left" w:pos="1170"/>
      </w:tabs>
      <w:ind w:left="-810" w:right="-990"/>
      <w:rPr>
        <w:b/>
        <w:color w:val="FF0000"/>
        <w:sz w:val="18"/>
        <w:szCs w:val="18"/>
      </w:rPr>
    </w:pPr>
  </w:p>
  <w:p w:rsidR="00D8782B" w:rsidRDefault="00D8782B" w:rsidP="000D2081">
    <w:pPr>
      <w:ind w:left="-810" w:right="-990"/>
      <w:jc w:val="center"/>
      <w:rPr>
        <w:b/>
        <w:color w:val="FF0000"/>
        <w:sz w:val="18"/>
        <w:szCs w:val="18"/>
      </w:rPr>
    </w:pPr>
  </w:p>
  <w:p w:rsidR="00D8782B" w:rsidRDefault="00D8782B"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789B63AE" wp14:editId="7C4C08D6">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D8782B" w:rsidRPr="003A3862" w:rsidRDefault="00D8782B"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D8782B" w:rsidRDefault="00D8782B"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0BFBF90D" wp14:editId="5C8E0C36">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6458"/>
    <w:multiLevelType w:val="hybridMultilevel"/>
    <w:tmpl w:val="892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80975"/>
    <w:multiLevelType w:val="hybridMultilevel"/>
    <w:tmpl w:val="EFB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5F3261"/>
    <w:multiLevelType w:val="hybridMultilevel"/>
    <w:tmpl w:val="54F00B38"/>
    <w:lvl w:ilvl="0" w:tplc="B694C62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4380410F"/>
    <w:multiLevelType w:val="hybridMultilevel"/>
    <w:tmpl w:val="366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597D"/>
    <w:multiLevelType w:val="hybridMultilevel"/>
    <w:tmpl w:val="B96E4C88"/>
    <w:lvl w:ilvl="0" w:tplc="CF7EAC8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nsid w:val="56787EFB"/>
    <w:multiLevelType w:val="hybridMultilevel"/>
    <w:tmpl w:val="7AE05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EA5C12"/>
    <w:multiLevelType w:val="hybridMultilevel"/>
    <w:tmpl w:val="394C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167DAA"/>
    <w:multiLevelType w:val="hybridMultilevel"/>
    <w:tmpl w:val="FB080C86"/>
    <w:lvl w:ilvl="0" w:tplc="5764E94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7F826C2B"/>
    <w:multiLevelType w:val="hybridMultilevel"/>
    <w:tmpl w:val="9AB6B426"/>
    <w:lvl w:ilvl="0" w:tplc="3B360316">
      <w:numFmt w:val="bullet"/>
      <w:lvlText w:val="-"/>
      <w:lvlJc w:val="left"/>
      <w:pPr>
        <w:ind w:left="-360" w:hanging="360"/>
      </w:pPr>
      <w:rPr>
        <w:rFonts w:ascii="Cambria" w:eastAsiaTheme="majorEastAsia" w:hAnsi="Cambria" w:cstheme="majorBidi" w:hint="default"/>
        <w:b/>
        <w:color w:val="365F91" w:themeColor="accent1" w:themeShade="BF"/>
        <w:sz w:val="28"/>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6"/>
  </w:num>
  <w:num w:numId="2">
    <w:abstractNumId w:val="2"/>
  </w:num>
  <w:num w:numId="3">
    <w:abstractNumId w:val="1"/>
  </w:num>
  <w:num w:numId="4">
    <w:abstractNumId w:val="8"/>
  </w:num>
  <w:num w:numId="5">
    <w:abstractNumId w:val="4"/>
  </w:num>
  <w:num w:numId="6">
    <w:abstractNumId w:val="7"/>
  </w:num>
  <w:num w:numId="7">
    <w:abstractNumId w:val="0"/>
  </w:num>
  <w:num w:numId="8">
    <w:abstractNumId w:val="3"/>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dataType w:val="textFile"/>
    <w:activeRecord w:val="-1"/>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6F4A077-4F3B-4D4A-9455-021F7C52D752}"/>
    <w:docVar w:name="dgnword-eventsink" w:val="121453264"/>
  </w:docVars>
  <w:rsids>
    <w:rsidRoot w:val="0047636C"/>
    <w:rsid w:val="00010CE1"/>
    <w:rsid w:val="0001602A"/>
    <w:rsid w:val="00017F65"/>
    <w:rsid w:val="0002476D"/>
    <w:rsid w:val="00027087"/>
    <w:rsid w:val="00031BFD"/>
    <w:rsid w:val="00033AE2"/>
    <w:rsid w:val="0007758F"/>
    <w:rsid w:val="000843DE"/>
    <w:rsid w:val="000A2641"/>
    <w:rsid w:val="000A4C94"/>
    <w:rsid w:val="000A6D89"/>
    <w:rsid w:val="000C76E8"/>
    <w:rsid w:val="000D2081"/>
    <w:rsid w:val="000D6617"/>
    <w:rsid w:val="00115B80"/>
    <w:rsid w:val="00120558"/>
    <w:rsid w:val="00127D90"/>
    <w:rsid w:val="00143877"/>
    <w:rsid w:val="00160195"/>
    <w:rsid w:val="00162390"/>
    <w:rsid w:val="001708BE"/>
    <w:rsid w:val="00170BD0"/>
    <w:rsid w:val="00172683"/>
    <w:rsid w:val="00174267"/>
    <w:rsid w:val="00174648"/>
    <w:rsid w:val="00180BC1"/>
    <w:rsid w:val="00184A98"/>
    <w:rsid w:val="001900A6"/>
    <w:rsid w:val="001A0268"/>
    <w:rsid w:val="001A1D5D"/>
    <w:rsid w:val="001B2696"/>
    <w:rsid w:val="001B7580"/>
    <w:rsid w:val="001C499F"/>
    <w:rsid w:val="001D55A5"/>
    <w:rsid w:val="001D6E23"/>
    <w:rsid w:val="002030D6"/>
    <w:rsid w:val="00220A43"/>
    <w:rsid w:val="0023207E"/>
    <w:rsid w:val="0024470B"/>
    <w:rsid w:val="00260C5C"/>
    <w:rsid w:val="00266BA6"/>
    <w:rsid w:val="0027555D"/>
    <w:rsid w:val="00291A05"/>
    <w:rsid w:val="00292FAF"/>
    <w:rsid w:val="002A07E5"/>
    <w:rsid w:val="002A2D1E"/>
    <w:rsid w:val="002B4260"/>
    <w:rsid w:val="002D2E50"/>
    <w:rsid w:val="002D4E8A"/>
    <w:rsid w:val="002D56A9"/>
    <w:rsid w:val="002E6C0A"/>
    <w:rsid w:val="00312649"/>
    <w:rsid w:val="00315D5D"/>
    <w:rsid w:val="00316B54"/>
    <w:rsid w:val="00321003"/>
    <w:rsid w:val="003309A7"/>
    <w:rsid w:val="00332BA1"/>
    <w:rsid w:val="00335212"/>
    <w:rsid w:val="00340101"/>
    <w:rsid w:val="00350BFF"/>
    <w:rsid w:val="003540F9"/>
    <w:rsid w:val="003573CF"/>
    <w:rsid w:val="0036352A"/>
    <w:rsid w:val="003702C8"/>
    <w:rsid w:val="00371043"/>
    <w:rsid w:val="003921F6"/>
    <w:rsid w:val="0039255D"/>
    <w:rsid w:val="00396EBD"/>
    <w:rsid w:val="003A0F6B"/>
    <w:rsid w:val="003B73AB"/>
    <w:rsid w:val="003C134B"/>
    <w:rsid w:val="003E7121"/>
    <w:rsid w:val="003F7537"/>
    <w:rsid w:val="00415A27"/>
    <w:rsid w:val="00415B7A"/>
    <w:rsid w:val="00426820"/>
    <w:rsid w:val="004423E9"/>
    <w:rsid w:val="004505DC"/>
    <w:rsid w:val="004632E5"/>
    <w:rsid w:val="00464443"/>
    <w:rsid w:val="0046539B"/>
    <w:rsid w:val="0047636C"/>
    <w:rsid w:val="0048217F"/>
    <w:rsid w:val="0048567E"/>
    <w:rsid w:val="00492B9B"/>
    <w:rsid w:val="004A3747"/>
    <w:rsid w:val="004D1C2D"/>
    <w:rsid w:val="004E0A00"/>
    <w:rsid w:val="004F24D4"/>
    <w:rsid w:val="004F31C8"/>
    <w:rsid w:val="004F77F4"/>
    <w:rsid w:val="00507DA1"/>
    <w:rsid w:val="0052471A"/>
    <w:rsid w:val="00530B01"/>
    <w:rsid w:val="00533F92"/>
    <w:rsid w:val="00537265"/>
    <w:rsid w:val="00545813"/>
    <w:rsid w:val="005549E8"/>
    <w:rsid w:val="00566AF6"/>
    <w:rsid w:val="00567B8A"/>
    <w:rsid w:val="00586F9E"/>
    <w:rsid w:val="00587D34"/>
    <w:rsid w:val="00592D7B"/>
    <w:rsid w:val="005B6426"/>
    <w:rsid w:val="005C2E30"/>
    <w:rsid w:val="005D4816"/>
    <w:rsid w:val="005D5F01"/>
    <w:rsid w:val="005E1B61"/>
    <w:rsid w:val="005E2F34"/>
    <w:rsid w:val="005F7C44"/>
    <w:rsid w:val="00612179"/>
    <w:rsid w:val="00620587"/>
    <w:rsid w:val="00642E78"/>
    <w:rsid w:val="00654395"/>
    <w:rsid w:val="00654515"/>
    <w:rsid w:val="00666F47"/>
    <w:rsid w:val="006760B5"/>
    <w:rsid w:val="00681408"/>
    <w:rsid w:val="006A2B2D"/>
    <w:rsid w:val="006A309E"/>
    <w:rsid w:val="006B2217"/>
    <w:rsid w:val="006B65A2"/>
    <w:rsid w:val="006B7321"/>
    <w:rsid w:val="006C4A59"/>
    <w:rsid w:val="006E2001"/>
    <w:rsid w:val="006E2FF6"/>
    <w:rsid w:val="006F5B8F"/>
    <w:rsid w:val="006F6239"/>
    <w:rsid w:val="00701EFF"/>
    <w:rsid w:val="00720C09"/>
    <w:rsid w:val="00735C3B"/>
    <w:rsid w:val="00743ED4"/>
    <w:rsid w:val="00766D54"/>
    <w:rsid w:val="00780B96"/>
    <w:rsid w:val="00780E8F"/>
    <w:rsid w:val="0079475C"/>
    <w:rsid w:val="00794918"/>
    <w:rsid w:val="007A60D0"/>
    <w:rsid w:val="007B2D4F"/>
    <w:rsid w:val="007E050F"/>
    <w:rsid w:val="007E78AD"/>
    <w:rsid w:val="007F4EF5"/>
    <w:rsid w:val="007F5498"/>
    <w:rsid w:val="00801BEE"/>
    <w:rsid w:val="00830051"/>
    <w:rsid w:val="00831800"/>
    <w:rsid w:val="008356A3"/>
    <w:rsid w:val="008378B5"/>
    <w:rsid w:val="0084154D"/>
    <w:rsid w:val="0086045B"/>
    <w:rsid w:val="00870564"/>
    <w:rsid w:val="00873547"/>
    <w:rsid w:val="008767E1"/>
    <w:rsid w:val="00882964"/>
    <w:rsid w:val="0088566D"/>
    <w:rsid w:val="00890E0A"/>
    <w:rsid w:val="00896D67"/>
    <w:rsid w:val="00897F7F"/>
    <w:rsid w:val="008A03DD"/>
    <w:rsid w:val="008A14A4"/>
    <w:rsid w:val="008B4146"/>
    <w:rsid w:val="008C7054"/>
    <w:rsid w:val="008D126A"/>
    <w:rsid w:val="008D35CF"/>
    <w:rsid w:val="008E16A7"/>
    <w:rsid w:val="008E7B86"/>
    <w:rsid w:val="008F10F9"/>
    <w:rsid w:val="0090376E"/>
    <w:rsid w:val="00917973"/>
    <w:rsid w:val="0094061B"/>
    <w:rsid w:val="00942C84"/>
    <w:rsid w:val="00943561"/>
    <w:rsid w:val="00964C9F"/>
    <w:rsid w:val="009669D4"/>
    <w:rsid w:val="009726EE"/>
    <w:rsid w:val="00974D7E"/>
    <w:rsid w:val="009800F0"/>
    <w:rsid w:val="00980109"/>
    <w:rsid w:val="009907B9"/>
    <w:rsid w:val="009932F2"/>
    <w:rsid w:val="00997B9C"/>
    <w:rsid w:val="009A43C8"/>
    <w:rsid w:val="009B5E32"/>
    <w:rsid w:val="009C4F2D"/>
    <w:rsid w:val="009D2330"/>
    <w:rsid w:val="009D54E0"/>
    <w:rsid w:val="009E087E"/>
    <w:rsid w:val="009E5516"/>
    <w:rsid w:val="009F024C"/>
    <w:rsid w:val="00A05D69"/>
    <w:rsid w:val="00A23BAC"/>
    <w:rsid w:val="00A25DD7"/>
    <w:rsid w:val="00A629BE"/>
    <w:rsid w:val="00A75B42"/>
    <w:rsid w:val="00A82119"/>
    <w:rsid w:val="00AA6682"/>
    <w:rsid w:val="00AA753B"/>
    <w:rsid w:val="00AC28FF"/>
    <w:rsid w:val="00AC54F4"/>
    <w:rsid w:val="00AE29F4"/>
    <w:rsid w:val="00AF33D7"/>
    <w:rsid w:val="00AF7111"/>
    <w:rsid w:val="00B10E5A"/>
    <w:rsid w:val="00B46792"/>
    <w:rsid w:val="00B5310E"/>
    <w:rsid w:val="00B5319F"/>
    <w:rsid w:val="00B552AD"/>
    <w:rsid w:val="00B5740F"/>
    <w:rsid w:val="00B661B6"/>
    <w:rsid w:val="00B95399"/>
    <w:rsid w:val="00BB7B07"/>
    <w:rsid w:val="00BD7D03"/>
    <w:rsid w:val="00BE0B7C"/>
    <w:rsid w:val="00BF0717"/>
    <w:rsid w:val="00BF3C42"/>
    <w:rsid w:val="00BF4428"/>
    <w:rsid w:val="00C052A7"/>
    <w:rsid w:val="00C13680"/>
    <w:rsid w:val="00C13A19"/>
    <w:rsid w:val="00C16B05"/>
    <w:rsid w:val="00C33075"/>
    <w:rsid w:val="00C40150"/>
    <w:rsid w:val="00C43F73"/>
    <w:rsid w:val="00C44D22"/>
    <w:rsid w:val="00C543AD"/>
    <w:rsid w:val="00C563AD"/>
    <w:rsid w:val="00C57799"/>
    <w:rsid w:val="00C60875"/>
    <w:rsid w:val="00C6571E"/>
    <w:rsid w:val="00C72648"/>
    <w:rsid w:val="00C8540F"/>
    <w:rsid w:val="00C8554D"/>
    <w:rsid w:val="00C91BD4"/>
    <w:rsid w:val="00CC57BF"/>
    <w:rsid w:val="00CD2EE9"/>
    <w:rsid w:val="00CE00A6"/>
    <w:rsid w:val="00CE24A7"/>
    <w:rsid w:val="00CE747C"/>
    <w:rsid w:val="00CF28CE"/>
    <w:rsid w:val="00CF5CF7"/>
    <w:rsid w:val="00CF6EBD"/>
    <w:rsid w:val="00D06A13"/>
    <w:rsid w:val="00D12E9F"/>
    <w:rsid w:val="00D1728E"/>
    <w:rsid w:val="00D269D7"/>
    <w:rsid w:val="00D26B8A"/>
    <w:rsid w:val="00D27388"/>
    <w:rsid w:val="00D34E4D"/>
    <w:rsid w:val="00D475D8"/>
    <w:rsid w:val="00D51660"/>
    <w:rsid w:val="00D633DA"/>
    <w:rsid w:val="00D7009A"/>
    <w:rsid w:val="00D85C83"/>
    <w:rsid w:val="00D8782B"/>
    <w:rsid w:val="00D96979"/>
    <w:rsid w:val="00DB3967"/>
    <w:rsid w:val="00DC28CF"/>
    <w:rsid w:val="00DC2F70"/>
    <w:rsid w:val="00DD0087"/>
    <w:rsid w:val="00DE3AD0"/>
    <w:rsid w:val="00DF4CE4"/>
    <w:rsid w:val="00E03FEC"/>
    <w:rsid w:val="00E24A87"/>
    <w:rsid w:val="00E27299"/>
    <w:rsid w:val="00E32AC2"/>
    <w:rsid w:val="00E3307A"/>
    <w:rsid w:val="00E3596C"/>
    <w:rsid w:val="00E64A74"/>
    <w:rsid w:val="00E64F22"/>
    <w:rsid w:val="00E67554"/>
    <w:rsid w:val="00E71DA8"/>
    <w:rsid w:val="00E83493"/>
    <w:rsid w:val="00EA6FA9"/>
    <w:rsid w:val="00EC18C0"/>
    <w:rsid w:val="00ED43A8"/>
    <w:rsid w:val="00F116F6"/>
    <w:rsid w:val="00F125FD"/>
    <w:rsid w:val="00F15293"/>
    <w:rsid w:val="00F174BE"/>
    <w:rsid w:val="00F27623"/>
    <w:rsid w:val="00F44884"/>
    <w:rsid w:val="00F608D3"/>
    <w:rsid w:val="00F61C50"/>
    <w:rsid w:val="00F647A0"/>
    <w:rsid w:val="00F758C6"/>
    <w:rsid w:val="00F83823"/>
    <w:rsid w:val="00F96BD7"/>
    <w:rsid w:val="00FA4D2D"/>
    <w:rsid w:val="00FB5B36"/>
    <w:rsid w:val="00FC2804"/>
    <w:rsid w:val="00FC50F8"/>
    <w:rsid w:val="00FC5277"/>
    <w:rsid w:val="00FC72D4"/>
    <w:rsid w:val="00FF276F"/>
    <w:rsid w:val="00FF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1D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3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3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customStyle="1" w:styleId="apple-converted-space">
    <w:name w:val="apple-converted-space"/>
    <w:basedOn w:val="DefaultParagraphFont"/>
    <w:rsid w:val="00917973"/>
  </w:style>
  <w:style w:type="character" w:styleId="Hyperlink">
    <w:name w:val="Hyperlink"/>
    <w:basedOn w:val="DefaultParagraphFont"/>
    <w:uiPriority w:val="99"/>
    <w:unhideWhenUsed/>
    <w:rsid w:val="009669D4"/>
    <w:rPr>
      <w:color w:val="0000FF"/>
      <w:u w:val="single"/>
    </w:rPr>
  </w:style>
  <w:style w:type="paragraph" w:styleId="Caption">
    <w:name w:val="caption"/>
    <w:basedOn w:val="Normal"/>
    <w:next w:val="Normal"/>
    <w:uiPriority w:val="35"/>
    <w:unhideWhenUsed/>
    <w:qFormat/>
    <w:rsid w:val="00AE29F4"/>
    <w:pPr>
      <w:spacing w:after="200"/>
    </w:pPr>
    <w:rPr>
      <w:b/>
      <w:bCs/>
      <w:color w:val="4F81BD" w:themeColor="accent1"/>
      <w:sz w:val="18"/>
      <w:szCs w:val="18"/>
    </w:rPr>
  </w:style>
  <w:style w:type="character" w:styleId="Strong">
    <w:name w:val="Strong"/>
    <w:basedOn w:val="DefaultParagraphFont"/>
    <w:uiPriority w:val="22"/>
    <w:qFormat/>
    <w:rsid w:val="00AC54F4"/>
    <w:rPr>
      <w:b/>
      <w:bCs/>
    </w:rPr>
  </w:style>
  <w:style w:type="character" w:styleId="Emphasis">
    <w:name w:val="Emphasis"/>
    <w:basedOn w:val="DefaultParagraphFont"/>
    <w:uiPriority w:val="20"/>
    <w:qFormat/>
    <w:rsid w:val="00AC54F4"/>
    <w:rPr>
      <w:i/>
      <w:iCs/>
    </w:rPr>
  </w:style>
  <w:style w:type="character" w:customStyle="1" w:styleId="Heading1Char">
    <w:name w:val="Heading 1 Char"/>
    <w:basedOn w:val="DefaultParagraphFont"/>
    <w:link w:val="Heading1"/>
    <w:uiPriority w:val="9"/>
    <w:rsid w:val="00E71D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43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3A8"/>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ED43A8"/>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766D54"/>
    <w:rPr>
      <w:sz w:val="16"/>
      <w:szCs w:val="16"/>
    </w:rPr>
  </w:style>
  <w:style w:type="paragraph" w:styleId="CommentText">
    <w:name w:val="annotation text"/>
    <w:basedOn w:val="Normal"/>
    <w:link w:val="CommentTextChar"/>
    <w:uiPriority w:val="99"/>
    <w:semiHidden/>
    <w:unhideWhenUsed/>
    <w:rsid w:val="00766D54"/>
    <w:rPr>
      <w:sz w:val="20"/>
    </w:rPr>
  </w:style>
  <w:style w:type="character" w:customStyle="1" w:styleId="CommentTextChar">
    <w:name w:val="Comment Text Char"/>
    <w:basedOn w:val="DefaultParagraphFont"/>
    <w:link w:val="CommentText"/>
    <w:uiPriority w:val="99"/>
    <w:semiHidden/>
    <w:rsid w:val="00766D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6D54"/>
    <w:rPr>
      <w:b/>
      <w:bCs/>
    </w:rPr>
  </w:style>
  <w:style w:type="character" w:customStyle="1" w:styleId="CommentSubjectChar">
    <w:name w:val="Comment Subject Char"/>
    <w:basedOn w:val="CommentTextChar"/>
    <w:link w:val="CommentSubject"/>
    <w:uiPriority w:val="99"/>
    <w:semiHidden/>
    <w:rsid w:val="00766D5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1D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3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3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customStyle="1" w:styleId="apple-converted-space">
    <w:name w:val="apple-converted-space"/>
    <w:basedOn w:val="DefaultParagraphFont"/>
    <w:rsid w:val="00917973"/>
  </w:style>
  <w:style w:type="character" w:styleId="Hyperlink">
    <w:name w:val="Hyperlink"/>
    <w:basedOn w:val="DefaultParagraphFont"/>
    <w:uiPriority w:val="99"/>
    <w:unhideWhenUsed/>
    <w:rsid w:val="009669D4"/>
    <w:rPr>
      <w:color w:val="0000FF"/>
      <w:u w:val="single"/>
    </w:rPr>
  </w:style>
  <w:style w:type="paragraph" w:styleId="Caption">
    <w:name w:val="caption"/>
    <w:basedOn w:val="Normal"/>
    <w:next w:val="Normal"/>
    <w:uiPriority w:val="35"/>
    <w:unhideWhenUsed/>
    <w:qFormat/>
    <w:rsid w:val="00AE29F4"/>
    <w:pPr>
      <w:spacing w:after="200"/>
    </w:pPr>
    <w:rPr>
      <w:b/>
      <w:bCs/>
      <w:color w:val="4F81BD" w:themeColor="accent1"/>
      <w:sz w:val="18"/>
      <w:szCs w:val="18"/>
    </w:rPr>
  </w:style>
  <w:style w:type="character" w:styleId="Strong">
    <w:name w:val="Strong"/>
    <w:basedOn w:val="DefaultParagraphFont"/>
    <w:uiPriority w:val="22"/>
    <w:qFormat/>
    <w:rsid w:val="00AC54F4"/>
    <w:rPr>
      <w:b/>
      <w:bCs/>
    </w:rPr>
  </w:style>
  <w:style w:type="character" w:styleId="Emphasis">
    <w:name w:val="Emphasis"/>
    <w:basedOn w:val="DefaultParagraphFont"/>
    <w:uiPriority w:val="20"/>
    <w:qFormat/>
    <w:rsid w:val="00AC54F4"/>
    <w:rPr>
      <w:i/>
      <w:iCs/>
    </w:rPr>
  </w:style>
  <w:style w:type="character" w:customStyle="1" w:styleId="Heading1Char">
    <w:name w:val="Heading 1 Char"/>
    <w:basedOn w:val="DefaultParagraphFont"/>
    <w:link w:val="Heading1"/>
    <w:uiPriority w:val="9"/>
    <w:rsid w:val="00E71D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43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3A8"/>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ED43A8"/>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766D54"/>
    <w:rPr>
      <w:sz w:val="16"/>
      <w:szCs w:val="16"/>
    </w:rPr>
  </w:style>
  <w:style w:type="paragraph" w:styleId="CommentText">
    <w:name w:val="annotation text"/>
    <w:basedOn w:val="Normal"/>
    <w:link w:val="CommentTextChar"/>
    <w:uiPriority w:val="99"/>
    <w:semiHidden/>
    <w:unhideWhenUsed/>
    <w:rsid w:val="00766D54"/>
    <w:rPr>
      <w:sz w:val="20"/>
    </w:rPr>
  </w:style>
  <w:style w:type="character" w:customStyle="1" w:styleId="CommentTextChar">
    <w:name w:val="Comment Text Char"/>
    <w:basedOn w:val="DefaultParagraphFont"/>
    <w:link w:val="CommentText"/>
    <w:uiPriority w:val="99"/>
    <w:semiHidden/>
    <w:rsid w:val="00766D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6D54"/>
    <w:rPr>
      <w:b/>
      <w:bCs/>
    </w:rPr>
  </w:style>
  <w:style w:type="character" w:customStyle="1" w:styleId="CommentSubjectChar">
    <w:name w:val="Comment Subject Char"/>
    <w:basedOn w:val="CommentTextChar"/>
    <w:link w:val="CommentSubject"/>
    <w:uiPriority w:val="99"/>
    <w:semiHidden/>
    <w:rsid w:val="00766D5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354655">
      <w:bodyDiv w:val="1"/>
      <w:marLeft w:val="0"/>
      <w:marRight w:val="0"/>
      <w:marTop w:val="0"/>
      <w:marBottom w:val="0"/>
      <w:divBdr>
        <w:top w:val="none" w:sz="0" w:space="0" w:color="auto"/>
        <w:left w:val="none" w:sz="0" w:space="0" w:color="auto"/>
        <w:bottom w:val="none" w:sz="0" w:space="0" w:color="auto"/>
        <w:right w:val="none" w:sz="0" w:space="0" w:color="auto"/>
      </w:divBdr>
    </w:div>
    <w:div w:id="121434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hawchiropractic.com/attorney/newslet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04079-F7CB-4837-89FB-7E5D6473E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3</cp:revision>
  <cp:lastPrinted>2017-07-04T19:33:00Z</cp:lastPrinted>
  <dcterms:created xsi:type="dcterms:W3CDTF">2017-07-03T20:34:00Z</dcterms:created>
  <dcterms:modified xsi:type="dcterms:W3CDTF">2017-07-04T19:33:00Z</dcterms:modified>
</cp:coreProperties>
</file>