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4F3" w:rsidRDefault="00645A84" w:rsidP="007624F3">
      <w:pPr>
        <w:widowControl w:val="0"/>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jc w:val="center"/>
        <w:rPr>
          <w:bCs/>
          <w:sz w:val="22"/>
          <w:szCs w:val="22"/>
        </w:rPr>
      </w:pPr>
      <w:r w:rsidRPr="00645A84">
        <w:rPr>
          <w:rFonts w:eastAsiaTheme="minorEastAsia"/>
          <w:b/>
          <w:color w:val="1F497D" w:themeColor="text2"/>
          <w:sz w:val="40"/>
          <w:szCs w:val="40"/>
        </w:rPr>
        <w:t>Whiplash Recovery Risk Factors</w:t>
      </w:r>
    </w:p>
    <w:p w:rsidR="007624F3" w:rsidRDefault="007624F3" w:rsidP="007624F3">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bCs/>
          <w:sz w:val="22"/>
          <w:szCs w:val="22"/>
        </w:rPr>
      </w:pPr>
    </w:p>
    <w:p w:rsidR="00A50237" w:rsidRPr="00173EE3" w:rsidRDefault="007624F3" w:rsidP="007624F3">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sz w:val="22"/>
          <w:szCs w:val="22"/>
        </w:rPr>
        <w:sectPr w:rsidR="00A50237" w:rsidRPr="00173EE3" w:rsidSect="006A276A">
          <w:headerReference w:type="default" r:id="rId9"/>
          <w:footerReference w:type="default" r:id="rId10"/>
          <w:pgSz w:w="12240" w:h="15840"/>
          <w:pgMar w:top="1440" w:right="810" w:bottom="1440" w:left="1440" w:header="720" w:footer="192" w:gutter="0"/>
          <w:cols w:space="720"/>
          <w:docGrid w:linePitch="360"/>
        </w:sectPr>
      </w:pPr>
      <w:r>
        <w:rPr>
          <w:bCs/>
          <w:sz w:val="22"/>
          <w:szCs w:val="22"/>
        </w:rPr>
        <w:t>I</w:t>
      </w:r>
      <w:r w:rsidR="00645A84" w:rsidRPr="00173EE3">
        <w:rPr>
          <w:bCs/>
          <w:sz w:val="22"/>
          <w:szCs w:val="22"/>
        </w:rPr>
        <w:t xml:space="preserve">n 2009 there was a paper published </w:t>
      </w:r>
      <w:r w:rsidR="008204CF" w:rsidRPr="00173EE3">
        <w:rPr>
          <w:bCs/>
          <w:sz w:val="22"/>
          <w:szCs w:val="22"/>
        </w:rPr>
        <w:t xml:space="preserve">by Walton et al </w:t>
      </w:r>
      <w:r w:rsidR="00645A84" w:rsidRPr="00173EE3">
        <w:rPr>
          <w:bCs/>
          <w:sz w:val="22"/>
          <w:szCs w:val="22"/>
        </w:rPr>
        <w:t xml:space="preserve">in the Journal of Orthopedic and Sports Physical Therapy identifying risk factors for sub-optimal outcome in whiplash injured patients. A follow-up study was just released by the same authors identifying some additional risk factors which early on can help predict which </w:t>
      </w:r>
      <w:r w:rsidR="008204CF" w:rsidRPr="00173EE3">
        <w:rPr>
          <w:bCs/>
          <w:sz w:val="22"/>
          <w:szCs w:val="22"/>
        </w:rPr>
        <w:t>population of patients</w:t>
      </w:r>
      <w:r w:rsidR="00645A84" w:rsidRPr="00173EE3">
        <w:rPr>
          <w:bCs/>
          <w:sz w:val="22"/>
          <w:szCs w:val="22"/>
        </w:rPr>
        <w:t xml:space="preserve"> may be left with chronic pain, the kind </w:t>
      </w:r>
      <w:r w:rsidR="0035576B">
        <w:rPr>
          <w:bCs/>
          <w:sz w:val="22"/>
          <w:szCs w:val="22"/>
        </w:rPr>
        <w:t xml:space="preserve">of pain </w:t>
      </w:r>
      <w:r w:rsidR="00645A84" w:rsidRPr="00173EE3">
        <w:rPr>
          <w:bCs/>
          <w:sz w:val="22"/>
          <w:szCs w:val="22"/>
        </w:rPr>
        <w:t xml:space="preserve">that often result in permanent impairments. The current study is titled </w:t>
      </w:r>
      <w:r w:rsidR="00645A84" w:rsidRPr="00173EE3">
        <w:rPr>
          <w:b/>
          <w:bCs/>
          <w:color w:val="1F497D" w:themeColor="text2"/>
          <w:sz w:val="22"/>
          <w:szCs w:val="22"/>
        </w:rPr>
        <w:t>Risk Factors for Persistent Problems Following Acute Whiplash Injury: Update of a Systematic Review and Meta-Analysis</w:t>
      </w:r>
      <w:r w:rsidR="00645A84" w:rsidRPr="00173EE3">
        <w:rPr>
          <w:b/>
          <w:bCs/>
          <w:sz w:val="22"/>
          <w:szCs w:val="22"/>
        </w:rPr>
        <w:t>.</w:t>
      </w:r>
      <w:r w:rsidR="00645A84" w:rsidRPr="00173EE3">
        <w:rPr>
          <w:sz w:val="22"/>
          <w:szCs w:val="22"/>
        </w:rPr>
        <w:t xml:space="preserve"> </w:t>
      </w:r>
      <w:r w:rsidR="00645A84" w:rsidRPr="00173EE3">
        <w:rPr>
          <w:i/>
          <w:sz w:val="22"/>
          <w:szCs w:val="22"/>
        </w:rPr>
        <w:t>(</w:t>
      </w:r>
      <w:hyperlink r:id="rId11" w:tooltip="The Journal of orthopaedic and sports physical therapy." w:history="1">
        <w:r w:rsidR="00645A84" w:rsidRPr="00173EE3">
          <w:rPr>
            <w:rStyle w:val="Hyperlink"/>
            <w:i/>
            <w:color w:val="auto"/>
            <w:sz w:val="22"/>
            <w:szCs w:val="22"/>
          </w:rPr>
          <w:t xml:space="preserve">J </w:t>
        </w:r>
        <w:proofErr w:type="spellStart"/>
        <w:r w:rsidR="00645A84" w:rsidRPr="00173EE3">
          <w:rPr>
            <w:rStyle w:val="Hyperlink"/>
            <w:i/>
            <w:color w:val="auto"/>
            <w:sz w:val="22"/>
            <w:szCs w:val="22"/>
          </w:rPr>
          <w:t>Orthop</w:t>
        </w:r>
        <w:proofErr w:type="spellEnd"/>
        <w:r w:rsidR="00645A84" w:rsidRPr="00173EE3">
          <w:rPr>
            <w:rStyle w:val="Hyperlink"/>
            <w:i/>
            <w:color w:val="auto"/>
            <w:sz w:val="22"/>
            <w:szCs w:val="22"/>
          </w:rPr>
          <w:t xml:space="preserve"> Sports </w:t>
        </w:r>
        <w:proofErr w:type="spellStart"/>
        <w:r w:rsidR="00645A84" w:rsidRPr="00173EE3">
          <w:rPr>
            <w:rStyle w:val="Hyperlink"/>
            <w:i/>
            <w:color w:val="auto"/>
            <w:sz w:val="22"/>
            <w:szCs w:val="22"/>
          </w:rPr>
          <w:t>Phys</w:t>
        </w:r>
        <w:proofErr w:type="spellEnd"/>
        <w:r w:rsidR="00645A84" w:rsidRPr="00173EE3">
          <w:rPr>
            <w:rStyle w:val="Hyperlink"/>
            <w:i/>
            <w:color w:val="auto"/>
            <w:sz w:val="22"/>
            <w:szCs w:val="22"/>
          </w:rPr>
          <w:t xml:space="preserve"> </w:t>
        </w:r>
        <w:proofErr w:type="spellStart"/>
        <w:r w:rsidR="00645A84" w:rsidRPr="00173EE3">
          <w:rPr>
            <w:rStyle w:val="Hyperlink"/>
            <w:i/>
            <w:color w:val="auto"/>
            <w:sz w:val="22"/>
            <w:szCs w:val="22"/>
          </w:rPr>
          <w:t>Ther</w:t>
        </w:r>
        <w:proofErr w:type="spellEnd"/>
        <w:r w:rsidR="00645A84" w:rsidRPr="00173EE3">
          <w:rPr>
            <w:rStyle w:val="Hyperlink"/>
            <w:i/>
            <w:color w:val="auto"/>
            <w:sz w:val="22"/>
            <w:szCs w:val="22"/>
          </w:rPr>
          <w:t>.</w:t>
        </w:r>
      </w:hyperlink>
      <w:r w:rsidR="00645A84" w:rsidRPr="00173EE3">
        <w:rPr>
          <w:i/>
          <w:sz w:val="22"/>
          <w:szCs w:val="22"/>
        </w:rPr>
        <w:t xml:space="preserve"> 2013 Jan 14)</w:t>
      </w:r>
      <w:r w:rsidR="008C101B" w:rsidRPr="00173EE3">
        <w:rPr>
          <w:sz w:val="22"/>
          <w:szCs w:val="22"/>
        </w:rPr>
        <w:t>. The</w:t>
      </w:r>
      <w:r w:rsidR="008204CF" w:rsidRPr="00173EE3">
        <w:rPr>
          <w:sz w:val="22"/>
          <w:szCs w:val="22"/>
        </w:rPr>
        <w:t xml:space="preserve"> authors </w:t>
      </w:r>
      <w:r w:rsidR="008C101B" w:rsidRPr="00173EE3">
        <w:rPr>
          <w:sz w:val="22"/>
          <w:szCs w:val="22"/>
        </w:rPr>
        <w:t>identify 2 additional prognostic factor</w:t>
      </w:r>
      <w:r w:rsidR="00E43E8A" w:rsidRPr="00173EE3">
        <w:rPr>
          <w:sz w:val="22"/>
          <w:szCs w:val="22"/>
        </w:rPr>
        <w:t>s</w:t>
      </w:r>
      <w:r w:rsidR="008C101B" w:rsidRPr="00173EE3">
        <w:rPr>
          <w:sz w:val="22"/>
          <w:szCs w:val="22"/>
        </w:rPr>
        <w:t xml:space="preserve"> and </w:t>
      </w:r>
      <w:r w:rsidR="008204CF" w:rsidRPr="00173EE3">
        <w:rPr>
          <w:sz w:val="22"/>
          <w:szCs w:val="22"/>
        </w:rPr>
        <w:t xml:space="preserve">further </w:t>
      </w:r>
      <w:r w:rsidR="008C101B" w:rsidRPr="00173EE3">
        <w:rPr>
          <w:sz w:val="22"/>
          <w:szCs w:val="22"/>
        </w:rPr>
        <w:t xml:space="preserve">refine the 7 previous factors so that in total they </w:t>
      </w:r>
      <w:r w:rsidR="008204CF" w:rsidRPr="00173EE3">
        <w:rPr>
          <w:sz w:val="22"/>
          <w:szCs w:val="22"/>
        </w:rPr>
        <w:t xml:space="preserve">identify </w:t>
      </w:r>
      <w:r w:rsidR="008C101B" w:rsidRPr="00173EE3">
        <w:rPr>
          <w:sz w:val="22"/>
          <w:szCs w:val="22"/>
        </w:rPr>
        <w:t xml:space="preserve">12 factors that assist predictively </w:t>
      </w:r>
      <w:r w:rsidR="00DD0E36">
        <w:rPr>
          <w:sz w:val="22"/>
          <w:szCs w:val="22"/>
        </w:rPr>
        <w:t xml:space="preserve">in </w:t>
      </w:r>
      <w:r w:rsidR="008C101B" w:rsidRPr="00173EE3">
        <w:rPr>
          <w:sz w:val="22"/>
          <w:szCs w:val="22"/>
        </w:rPr>
        <w:t>how patients will fair with their injuries.</w:t>
      </w:r>
      <w:r w:rsidR="00A50237" w:rsidRPr="00173EE3">
        <w:rPr>
          <w:sz w:val="22"/>
          <w:szCs w:val="22"/>
        </w:rPr>
        <w:t xml:space="preserve"> Below are the factors they found to be predictive:</w:t>
      </w:r>
      <w:r w:rsidR="00E43E8A" w:rsidRPr="00173EE3">
        <w:rPr>
          <w:sz w:val="22"/>
          <w:szCs w:val="22"/>
        </w:rPr>
        <w:tab/>
      </w:r>
    </w:p>
    <w:p w:rsidR="008C101B" w:rsidRPr="007624F3" w:rsidRDefault="00AF44F9" w:rsidP="007624F3">
      <w:pPr>
        <w:pStyle w:val="ListParagraph"/>
        <w:numPr>
          <w:ilvl w:val="0"/>
          <w:numId w:val="9"/>
        </w:numPr>
        <w:spacing w:before="100" w:beforeAutospacing="1" w:after="100" w:afterAutospacing="1"/>
        <w:ind w:left="-1530" w:right="-720" w:firstLine="1710"/>
        <w:rPr>
          <w:b/>
          <w:bCs/>
          <w:i/>
          <w:color w:val="1F497D" w:themeColor="text2"/>
          <w:sz w:val="22"/>
          <w:szCs w:val="22"/>
        </w:rPr>
      </w:pPr>
      <w:r w:rsidRPr="007624F3">
        <w:rPr>
          <w:b/>
          <w:bCs/>
          <w:i/>
          <w:color w:val="1F497D" w:themeColor="text2"/>
          <w:sz w:val="22"/>
          <w:szCs w:val="22"/>
        </w:rPr>
        <w:lastRenderedPageBreak/>
        <w:t>High baseline pain intensity (&gt;5.5/10)</w:t>
      </w:r>
    </w:p>
    <w:p w:rsidR="00AF44F9" w:rsidRPr="007624F3" w:rsidRDefault="00AF44F9" w:rsidP="007624F3">
      <w:pPr>
        <w:pStyle w:val="ListParagraph"/>
        <w:numPr>
          <w:ilvl w:val="0"/>
          <w:numId w:val="9"/>
        </w:numPr>
        <w:spacing w:before="100" w:beforeAutospacing="1" w:after="100" w:afterAutospacing="1"/>
        <w:ind w:left="-1530" w:right="-720" w:firstLine="1710"/>
        <w:rPr>
          <w:b/>
          <w:bCs/>
          <w:i/>
          <w:color w:val="1F497D" w:themeColor="text2"/>
          <w:sz w:val="22"/>
          <w:szCs w:val="22"/>
        </w:rPr>
      </w:pPr>
      <w:r w:rsidRPr="007624F3">
        <w:rPr>
          <w:b/>
          <w:bCs/>
          <w:i/>
          <w:color w:val="1F497D" w:themeColor="text2"/>
          <w:sz w:val="22"/>
          <w:szCs w:val="22"/>
        </w:rPr>
        <w:t>Headache at inception</w:t>
      </w:r>
    </w:p>
    <w:p w:rsidR="00AF44F9" w:rsidRPr="007624F3" w:rsidRDefault="00AF44F9" w:rsidP="007624F3">
      <w:pPr>
        <w:pStyle w:val="ListParagraph"/>
        <w:numPr>
          <w:ilvl w:val="0"/>
          <w:numId w:val="9"/>
        </w:numPr>
        <w:spacing w:before="100" w:beforeAutospacing="1" w:after="100" w:afterAutospacing="1"/>
        <w:ind w:left="-1530" w:right="-720" w:firstLine="1710"/>
        <w:rPr>
          <w:b/>
          <w:bCs/>
          <w:i/>
          <w:color w:val="1F497D" w:themeColor="text2"/>
          <w:sz w:val="22"/>
          <w:szCs w:val="22"/>
        </w:rPr>
      </w:pPr>
      <w:r w:rsidRPr="007624F3">
        <w:rPr>
          <w:b/>
          <w:bCs/>
          <w:i/>
          <w:color w:val="1F497D" w:themeColor="text2"/>
          <w:sz w:val="22"/>
          <w:szCs w:val="22"/>
        </w:rPr>
        <w:t>Less then post secondary education</w:t>
      </w:r>
    </w:p>
    <w:p w:rsidR="00AF44F9" w:rsidRPr="007624F3" w:rsidRDefault="00AF44F9" w:rsidP="007624F3">
      <w:pPr>
        <w:pStyle w:val="ListParagraph"/>
        <w:numPr>
          <w:ilvl w:val="0"/>
          <w:numId w:val="9"/>
        </w:numPr>
        <w:spacing w:before="100" w:beforeAutospacing="1" w:after="100" w:afterAutospacing="1"/>
        <w:ind w:left="-1530" w:right="-720" w:firstLine="1710"/>
        <w:rPr>
          <w:b/>
          <w:bCs/>
          <w:i/>
          <w:color w:val="1F497D" w:themeColor="text2"/>
          <w:sz w:val="22"/>
          <w:szCs w:val="22"/>
        </w:rPr>
      </w:pPr>
      <w:r w:rsidRPr="007624F3">
        <w:rPr>
          <w:b/>
          <w:bCs/>
          <w:i/>
          <w:color w:val="1F497D" w:themeColor="text2"/>
          <w:sz w:val="22"/>
          <w:szCs w:val="22"/>
        </w:rPr>
        <w:t>Non-use of seatbelt</w:t>
      </w:r>
    </w:p>
    <w:p w:rsidR="00AF44F9" w:rsidRPr="007624F3" w:rsidRDefault="00AF44F9" w:rsidP="007624F3">
      <w:pPr>
        <w:pStyle w:val="ListParagraph"/>
        <w:numPr>
          <w:ilvl w:val="0"/>
          <w:numId w:val="9"/>
        </w:numPr>
        <w:spacing w:before="100" w:beforeAutospacing="1" w:after="100" w:afterAutospacing="1"/>
        <w:ind w:left="-1530" w:right="-720" w:firstLine="1710"/>
        <w:rPr>
          <w:b/>
          <w:bCs/>
          <w:i/>
          <w:color w:val="1F497D" w:themeColor="text2"/>
          <w:sz w:val="22"/>
          <w:szCs w:val="22"/>
        </w:rPr>
      </w:pPr>
      <w:r w:rsidRPr="007624F3">
        <w:rPr>
          <w:b/>
          <w:bCs/>
          <w:i/>
          <w:color w:val="1F497D" w:themeColor="text2"/>
          <w:sz w:val="22"/>
          <w:szCs w:val="22"/>
        </w:rPr>
        <w:t>Lower back pain at inception</w:t>
      </w:r>
    </w:p>
    <w:p w:rsidR="00AF44F9" w:rsidRPr="007624F3" w:rsidRDefault="00AF44F9" w:rsidP="007624F3">
      <w:pPr>
        <w:pStyle w:val="ListParagraph"/>
        <w:numPr>
          <w:ilvl w:val="0"/>
          <w:numId w:val="9"/>
        </w:numPr>
        <w:spacing w:before="100" w:beforeAutospacing="1" w:after="100" w:afterAutospacing="1"/>
        <w:ind w:left="-1530" w:right="-720" w:firstLine="1710"/>
        <w:rPr>
          <w:b/>
          <w:bCs/>
          <w:i/>
          <w:color w:val="1F497D" w:themeColor="text2"/>
          <w:sz w:val="22"/>
          <w:szCs w:val="22"/>
        </w:rPr>
      </w:pPr>
      <w:r w:rsidRPr="007624F3">
        <w:rPr>
          <w:b/>
          <w:bCs/>
          <w:i/>
          <w:color w:val="1F497D" w:themeColor="text2"/>
          <w:sz w:val="22"/>
          <w:szCs w:val="22"/>
        </w:rPr>
        <w:t>Neck Pain Disability Index &gt;14.5/50</w:t>
      </w:r>
    </w:p>
    <w:p w:rsidR="007624F3" w:rsidRPr="007624F3" w:rsidRDefault="007624F3" w:rsidP="007624F3">
      <w:pPr>
        <w:pStyle w:val="ListParagraph"/>
        <w:spacing w:before="100" w:beforeAutospacing="1" w:after="100" w:afterAutospacing="1"/>
        <w:ind w:left="180" w:right="-720"/>
        <w:rPr>
          <w:b/>
          <w:bCs/>
          <w:i/>
          <w:color w:val="1F497D" w:themeColor="text2"/>
          <w:sz w:val="22"/>
          <w:szCs w:val="22"/>
        </w:rPr>
      </w:pPr>
    </w:p>
    <w:p w:rsidR="00AF44F9" w:rsidRPr="007624F3" w:rsidRDefault="00AF44F9" w:rsidP="007624F3">
      <w:pPr>
        <w:pStyle w:val="ListParagraph"/>
        <w:numPr>
          <w:ilvl w:val="0"/>
          <w:numId w:val="9"/>
        </w:numPr>
        <w:spacing w:before="100" w:beforeAutospacing="1" w:after="100" w:afterAutospacing="1"/>
        <w:ind w:left="-1530" w:right="-720" w:firstLine="1710"/>
        <w:rPr>
          <w:b/>
          <w:bCs/>
          <w:i/>
          <w:color w:val="1F497D" w:themeColor="text2"/>
          <w:sz w:val="22"/>
          <w:szCs w:val="22"/>
        </w:rPr>
      </w:pPr>
      <w:r w:rsidRPr="007624F3">
        <w:rPr>
          <w:b/>
          <w:bCs/>
          <w:i/>
          <w:color w:val="1F497D" w:themeColor="text2"/>
          <w:sz w:val="22"/>
          <w:szCs w:val="22"/>
        </w:rPr>
        <w:t>Pre-injury neck pain</w:t>
      </w:r>
    </w:p>
    <w:p w:rsidR="00AF44F9" w:rsidRPr="007624F3" w:rsidRDefault="00AF44F9" w:rsidP="007624F3">
      <w:pPr>
        <w:pStyle w:val="ListParagraph"/>
        <w:numPr>
          <w:ilvl w:val="0"/>
          <w:numId w:val="9"/>
        </w:numPr>
        <w:spacing w:before="100" w:beforeAutospacing="1" w:after="100" w:afterAutospacing="1"/>
        <w:ind w:left="-1530" w:right="-720" w:firstLine="1710"/>
        <w:rPr>
          <w:b/>
          <w:bCs/>
          <w:i/>
          <w:color w:val="1F497D" w:themeColor="text2"/>
          <w:sz w:val="22"/>
          <w:szCs w:val="22"/>
        </w:rPr>
      </w:pPr>
      <w:r w:rsidRPr="007624F3">
        <w:rPr>
          <w:b/>
          <w:bCs/>
          <w:i/>
          <w:color w:val="1F497D" w:themeColor="text2"/>
          <w:sz w:val="22"/>
          <w:szCs w:val="22"/>
        </w:rPr>
        <w:t>Neck pain at inception</w:t>
      </w:r>
    </w:p>
    <w:p w:rsidR="00AF44F9" w:rsidRPr="007624F3" w:rsidRDefault="00AF44F9" w:rsidP="007624F3">
      <w:pPr>
        <w:pStyle w:val="ListParagraph"/>
        <w:numPr>
          <w:ilvl w:val="0"/>
          <w:numId w:val="9"/>
        </w:numPr>
        <w:spacing w:before="100" w:beforeAutospacing="1" w:after="100" w:afterAutospacing="1"/>
        <w:ind w:left="-1530" w:right="-720" w:firstLine="1710"/>
        <w:rPr>
          <w:b/>
          <w:bCs/>
          <w:i/>
          <w:color w:val="1F497D" w:themeColor="text2"/>
          <w:sz w:val="22"/>
          <w:szCs w:val="22"/>
        </w:rPr>
      </w:pPr>
      <w:r w:rsidRPr="007624F3">
        <w:rPr>
          <w:b/>
          <w:bCs/>
          <w:i/>
          <w:color w:val="1F497D" w:themeColor="text2"/>
          <w:sz w:val="22"/>
          <w:szCs w:val="22"/>
        </w:rPr>
        <w:t>High catastrophizing</w:t>
      </w:r>
    </w:p>
    <w:p w:rsidR="00AF44F9" w:rsidRPr="007624F3" w:rsidRDefault="00AF44F9" w:rsidP="007624F3">
      <w:pPr>
        <w:pStyle w:val="ListParagraph"/>
        <w:numPr>
          <w:ilvl w:val="0"/>
          <w:numId w:val="9"/>
        </w:numPr>
        <w:spacing w:before="100" w:beforeAutospacing="1" w:after="100" w:afterAutospacing="1"/>
        <w:ind w:left="-1530" w:right="-720" w:firstLine="1710"/>
        <w:rPr>
          <w:b/>
          <w:bCs/>
          <w:i/>
          <w:color w:val="1F497D" w:themeColor="text2"/>
          <w:sz w:val="22"/>
          <w:szCs w:val="22"/>
        </w:rPr>
      </w:pPr>
      <w:r w:rsidRPr="007624F3">
        <w:rPr>
          <w:b/>
          <w:bCs/>
          <w:i/>
          <w:color w:val="1F497D" w:themeColor="text2"/>
          <w:sz w:val="22"/>
          <w:szCs w:val="22"/>
        </w:rPr>
        <w:t>Female gender</w:t>
      </w:r>
    </w:p>
    <w:p w:rsidR="00AF44F9" w:rsidRPr="007624F3" w:rsidRDefault="00AF44F9" w:rsidP="007624F3">
      <w:pPr>
        <w:pStyle w:val="ListParagraph"/>
        <w:numPr>
          <w:ilvl w:val="0"/>
          <w:numId w:val="9"/>
        </w:numPr>
        <w:spacing w:before="100" w:beforeAutospacing="1" w:after="100" w:afterAutospacing="1"/>
        <w:ind w:left="-1530" w:right="-720" w:firstLine="1710"/>
        <w:rPr>
          <w:b/>
          <w:bCs/>
          <w:i/>
          <w:color w:val="1F497D" w:themeColor="text2"/>
          <w:sz w:val="22"/>
          <w:szCs w:val="22"/>
        </w:rPr>
      </w:pPr>
      <w:r w:rsidRPr="007624F3">
        <w:rPr>
          <w:b/>
          <w:bCs/>
          <w:i/>
          <w:color w:val="1F497D" w:themeColor="text2"/>
          <w:sz w:val="22"/>
          <w:szCs w:val="22"/>
        </w:rPr>
        <w:t>Whiplash Associated Disorder (WAD) 2 or 3</w:t>
      </w:r>
    </w:p>
    <w:p w:rsidR="007624F3" w:rsidRDefault="007624F3" w:rsidP="007624F3">
      <w:pPr>
        <w:pStyle w:val="ListParagraph"/>
        <w:numPr>
          <w:ilvl w:val="0"/>
          <w:numId w:val="9"/>
        </w:numPr>
        <w:spacing w:before="100" w:beforeAutospacing="1" w:after="100" w:afterAutospacing="1"/>
        <w:ind w:left="-1530" w:right="-720" w:firstLine="1710"/>
        <w:rPr>
          <w:bCs/>
          <w:color w:val="1F497D" w:themeColor="text2"/>
          <w:sz w:val="22"/>
          <w:szCs w:val="22"/>
        </w:rPr>
        <w:sectPr w:rsidR="007624F3" w:rsidSect="006A276A">
          <w:type w:val="continuous"/>
          <w:pgSz w:w="12240" w:h="15840"/>
          <w:pgMar w:top="1440" w:right="1440" w:bottom="1440" w:left="1530" w:header="720" w:footer="192" w:gutter="0"/>
          <w:cols w:num="2" w:space="720"/>
          <w:docGrid w:linePitch="360"/>
        </w:sectPr>
      </w:pPr>
      <w:r w:rsidRPr="007624F3">
        <w:rPr>
          <w:b/>
          <w:bCs/>
          <w:i/>
          <w:color w:val="1F497D" w:themeColor="text2"/>
          <w:sz w:val="22"/>
          <w:szCs w:val="22"/>
        </w:rPr>
        <w:t>WAD Grade 3 alone</w:t>
      </w:r>
    </w:p>
    <w:p w:rsidR="00645A84" w:rsidRPr="007624F3" w:rsidRDefault="00A50237" w:rsidP="007624F3">
      <w:pPr>
        <w:spacing w:before="100" w:beforeAutospacing="1" w:after="100" w:afterAutospacing="1"/>
        <w:ind w:left="-720" w:right="-720"/>
        <w:jc w:val="both"/>
        <w:rPr>
          <w:bCs/>
          <w:sz w:val="8"/>
          <w:szCs w:val="8"/>
        </w:rPr>
      </w:pPr>
      <w:r w:rsidRPr="00173EE3">
        <w:rPr>
          <w:bCs/>
          <w:sz w:val="22"/>
          <w:szCs w:val="22"/>
        </w:rPr>
        <w:lastRenderedPageBreak/>
        <w:t>The</w:t>
      </w:r>
      <w:r w:rsidR="007F4655">
        <w:rPr>
          <w:bCs/>
          <w:sz w:val="22"/>
          <w:szCs w:val="22"/>
        </w:rPr>
        <w:t xml:space="preserve"> authors</w:t>
      </w:r>
      <w:r w:rsidRPr="00173EE3">
        <w:rPr>
          <w:bCs/>
          <w:sz w:val="22"/>
          <w:szCs w:val="22"/>
        </w:rPr>
        <w:t xml:space="preserve"> also </w:t>
      </w:r>
      <w:r w:rsidR="0017072F" w:rsidRPr="00173EE3">
        <w:rPr>
          <w:bCs/>
          <w:sz w:val="22"/>
          <w:szCs w:val="22"/>
        </w:rPr>
        <w:t>looked at</w:t>
      </w:r>
      <w:r w:rsidRPr="00173EE3">
        <w:rPr>
          <w:bCs/>
          <w:sz w:val="22"/>
          <w:szCs w:val="22"/>
        </w:rPr>
        <w:t xml:space="preserve"> </w:t>
      </w:r>
      <w:r w:rsidR="00577F9B" w:rsidRPr="00173EE3">
        <w:rPr>
          <w:bCs/>
          <w:sz w:val="22"/>
          <w:szCs w:val="22"/>
        </w:rPr>
        <w:t>four</w:t>
      </w:r>
      <w:r w:rsidRPr="00173EE3">
        <w:rPr>
          <w:bCs/>
          <w:sz w:val="22"/>
          <w:szCs w:val="22"/>
        </w:rPr>
        <w:t xml:space="preserve"> additional variable</w:t>
      </w:r>
      <w:r w:rsidR="00577F9B" w:rsidRPr="00173EE3">
        <w:rPr>
          <w:bCs/>
          <w:sz w:val="22"/>
          <w:szCs w:val="22"/>
        </w:rPr>
        <w:t xml:space="preserve">s which were found to show no predictive value. These included pre-existing headache complaints, rear-end collision, older age and collision severity. I found the lack of predictive value on some of these </w:t>
      </w:r>
      <w:r w:rsidR="007E63E3" w:rsidRPr="00173EE3">
        <w:rPr>
          <w:bCs/>
          <w:sz w:val="22"/>
          <w:szCs w:val="22"/>
        </w:rPr>
        <w:t>new</w:t>
      </w:r>
      <w:r w:rsidR="00577F9B" w:rsidRPr="00173EE3">
        <w:rPr>
          <w:bCs/>
          <w:sz w:val="22"/>
          <w:szCs w:val="22"/>
        </w:rPr>
        <w:t xml:space="preserve"> variables interesting. It has </w:t>
      </w:r>
      <w:r w:rsidR="00B34CF1" w:rsidRPr="00173EE3">
        <w:rPr>
          <w:bCs/>
          <w:sz w:val="22"/>
          <w:szCs w:val="22"/>
        </w:rPr>
        <w:t>been c</w:t>
      </w:r>
      <w:r w:rsidR="00577F9B" w:rsidRPr="00173EE3">
        <w:rPr>
          <w:bCs/>
          <w:sz w:val="22"/>
          <w:szCs w:val="22"/>
        </w:rPr>
        <w:t xml:space="preserve">ommonly accepted in the scientific arena that low speed rear impact </w:t>
      </w:r>
      <w:r w:rsidR="00B34CF1" w:rsidRPr="00173EE3">
        <w:rPr>
          <w:bCs/>
          <w:sz w:val="22"/>
          <w:szCs w:val="22"/>
        </w:rPr>
        <w:t>collisions</w:t>
      </w:r>
      <w:r w:rsidR="00577F9B" w:rsidRPr="00173EE3">
        <w:rPr>
          <w:bCs/>
          <w:sz w:val="22"/>
          <w:szCs w:val="22"/>
        </w:rPr>
        <w:t xml:space="preserve"> (aka. LOSRIC)  </w:t>
      </w:r>
      <w:r w:rsidR="007E63E3" w:rsidRPr="00173EE3">
        <w:rPr>
          <w:bCs/>
          <w:sz w:val="22"/>
          <w:szCs w:val="22"/>
        </w:rPr>
        <w:t>have</w:t>
      </w:r>
      <w:r w:rsidR="00577F9B" w:rsidRPr="00173EE3">
        <w:rPr>
          <w:bCs/>
          <w:sz w:val="22"/>
          <w:szCs w:val="22"/>
        </w:rPr>
        <w:t xml:space="preserve"> the most </w:t>
      </w:r>
      <w:r w:rsidR="00B34CF1" w:rsidRPr="00173EE3">
        <w:rPr>
          <w:bCs/>
          <w:sz w:val="22"/>
          <w:szCs w:val="22"/>
        </w:rPr>
        <w:t xml:space="preserve">potentially damaging injury mechanism, perhaps due to lack of preparation. </w:t>
      </w:r>
      <w:r w:rsidR="007E63E3" w:rsidRPr="00173EE3">
        <w:rPr>
          <w:bCs/>
          <w:sz w:val="22"/>
          <w:szCs w:val="22"/>
        </w:rPr>
        <w:t>Age has also been demonstrated to be a confounding factor in many papers. For those of us that have treated patients with sever</w:t>
      </w:r>
      <w:r w:rsidR="00C0709A" w:rsidRPr="00173EE3">
        <w:rPr>
          <w:bCs/>
          <w:sz w:val="22"/>
          <w:szCs w:val="22"/>
        </w:rPr>
        <w:t>e</w:t>
      </w:r>
      <w:r w:rsidR="007E63E3" w:rsidRPr="00173EE3">
        <w:rPr>
          <w:bCs/>
          <w:sz w:val="22"/>
          <w:szCs w:val="22"/>
        </w:rPr>
        <w:t xml:space="preserve"> injuries but little vehicle damage, it was good to see a study that indicated that the collision severity had no significant bearing on the outcome of treatment. </w:t>
      </w:r>
      <w:r w:rsidRPr="00173EE3">
        <w:rPr>
          <w:bCs/>
          <w:sz w:val="22"/>
          <w:szCs w:val="22"/>
        </w:rPr>
        <w:t xml:space="preserve"> </w:t>
      </w:r>
      <w:r w:rsidR="00C0709A" w:rsidRPr="00173EE3">
        <w:rPr>
          <w:bCs/>
          <w:sz w:val="22"/>
          <w:szCs w:val="22"/>
        </w:rPr>
        <w:t xml:space="preserve">That finding alone will help diffuse the </w:t>
      </w:r>
      <w:r w:rsidR="007F4655">
        <w:rPr>
          <w:bCs/>
          <w:sz w:val="22"/>
          <w:szCs w:val="22"/>
        </w:rPr>
        <w:t xml:space="preserve">effect of </w:t>
      </w:r>
      <w:r w:rsidR="00C0709A" w:rsidRPr="00173EE3">
        <w:rPr>
          <w:bCs/>
          <w:sz w:val="22"/>
          <w:szCs w:val="22"/>
        </w:rPr>
        <w:t>photos that show no significant property damage.</w:t>
      </w:r>
    </w:p>
    <w:p w:rsidR="00C0709A" w:rsidRDefault="00C0709A" w:rsidP="00173EE3">
      <w:pPr>
        <w:spacing w:before="100" w:beforeAutospacing="1" w:after="100" w:afterAutospacing="1"/>
        <w:ind w:left="-720" w:right="-720"/>
        <w:jc w:val="both"/>
        <w:rPr>
          <w:bCs/>
          <w:sz w:val="22"/>
          <w:szCs w:val="22"/>
        </w:rPr>
      </w:pPr>
      <w:r w:rsidRPr="00173EE3">
        <w:rPr>
          <w:bCs/>
          <w:sz w:val="22"/>
          <w:szCs w:val="22"/>
        </w:rPr>
        <w:t>None of this is extraordinarily earth shaking</w:t>
      </w:r>
      <w:r w:rsidR="00E16E5C" w:rsidRPr="00173EE3">
        <w:rPr>
          <w:bCs/>
          <w:sz w:val="22"/>
          <w:szCs w:val="22"/>
        </w:rPr>
        <w:t xml:space="preserve"> to those of us who see this everyday</w:t>
      </w:r>
      <w:r w:rsidR="00173EE3" w:rsidRPr="00173EE3">
        <w:rPr>
          <w:bCs/>
          <w:sz w:val="22"/>
          <w:szCs w:val="22"/>
        </w:rPr>
        <w:t>.</w:t>
      </w:r>
      <w:r w:rsidR="00E16E5C" w:rsidRPr="00173EE3">
        <w:rPr>
          <w:bCs/>
          <w:sz w:val="22"/>
          <w:szCs w:val="22"/>
        </w:rPr>
        <w:t xml:space="preserve"> However</w:t>
      </w:r>
      <w:r w:rsidR="00364B97" w:rsidRPr="00173EE3">
        <w:rPr>
          <w:bCs/>
          <w:sz w:val="22"/>
          <w:szCs w:val="22"/>
        </w:rPr>
        <w:t>, it</w:t>
      </w:r>
      <w:r w:rsidRPr="00173EE3">
        <w:rPr>
          <w:bCs/>
          <w:sz w:val="22"/>
          <w:szCs w:val="22"/>
        </w:rPr>
        <w:t xml:space="preserve"> is nice to see it </w:t>
      </w:r>
      <w:r w:rsidR="00E16E5C" w:rsidRPr="00173EE3">
        <w:rPr>
          <w:bCs/>
          <w:sz w:val="22"/>
          <w:szCs w:val="22"/>
        </w:rPr>
        <w:t xml:space="preserve">published </w:t>
      </w:r>
      <w:r w:rsidRPr="00173EE3">
        <w:rPr>
          <w:bCs/>
          <w:sz w:val="22"/>
          <w:szCs w:val="22"/>
        </w:rPr>
        <w:t>in the scientific literature</w:t>
      </w:r>
      <w:r w:rsidR="007F4655">
        <w:rPr>
          <w:bCs/>
          <w:sz w:val="22"/>
          <w:szCs w:val="22"/>
        </w:rPr>
        <w:t xml:space="preserve"> and</w:t>
      </w:r>
      <w:r w:rsidRPr="00173EE3">
        <w:rPr>
          <w:bCs/>
          <w:sz w:val="22"/>
          <w:szCs w:val="22"/>
        </w:rPr>
        <w:t xml:space="preserve"> </w:t>
      </w:r>
      <w:r w:rsidR="00E16E5C" w:rsidRPr="00173EE3">
        <w:rPr>
          <w:bCs/>
          <w:sz w:val="22"/>
          <w:szCs w:val="22"/>
        </w:rPr>
        <w:t xml:space="preserve">in a respected journal. </w:t>
      </w:r>
      <w:r w:rsidR="00364B97" w:rsidRPr="00173EE3">
        <w:rPr>
          <w:bCs/>
          <w:sz w:val="22"/>
          <w:szCs w:val="22"/>
        </w:rPr>
        <w:t>Another</w:t>
      </w:r>
      <w:r w:rsidR="00E16E5C" w:rsidRPr="00173EE3">
        <w:rPr>
          <w:bCs/>
          <w:sz w:val="22"/>
          <w:szCs w:val="22"/>
        </w:rPr>
        <w:t xml:space="preserve"> good lesson to take out of this study is that a </w:t>
      </w:r>
      <w:r w:rsidR="007F4655" w:rsidRPr="00173EE3">
        <w:rPr>
          <w:bCs/>
          <w:sz w:val="22"/>
          <w:szCs w:val="22"/>
        </w:rPr>
        <w:t>patient’s</w:t>
      </w:r>
      <w:r w:rsidR="00E16E5C" w:rsidRPr="00173EE3">
        <w:rPr>
          <w:bCs/>
          <w:sz w:val="22"/>
          <w:szCs w:val="22"/>
        </w:rPr>
        <w:t xml:space="preserve"> perception </w:t>
      </w:r>
      <w:r w:rsidR="00364B97" w:rsidRPr="00173EE3">
        <w:rPr>
          <w:bCs/>
          <w:sz w:val="22"/>
          <w:szCs w:val="22"/>
        </w:rPr>
        <w:t xml:space="preserve">of the injury </w:t>
      </w:r>
      <w:r w:rsidR="00E16E5C" w:rsidRPr="00173EE3">
        <w:rPr>
          <w:bCs/>
          <w:sz w:val="22"/>
          <w:szCs w:val="22"/>
        </w:rPr>
        <w:t xml:space="preserve">and </w:t>
      </w:r>
      <w:r w:rsidR="00364B97" w:rsidRPr="00173EE3">
        <w:rPr>
          <w:bCs/>
          <w:sz w:val="22"/>
          <w:szCs w:val="22"/>
        </w:rPr>
        <w:t xml:space="preserve">level of </w:t>
      </w:r>
      <w:r w:rsidR="00E16E5C" w:rsidRPr="00173EE3">
        <w:rPr>
          <w:bCs/>
          <w:sz w:val="22"/>
          <w:szCs w:val="22"/>
        </w:rPr>
        <w:t>sophistication</w:t>
      </w:r>
      <w:r w:rsidR="00364B97" w:rsidRPr="00173EE3">
        <w:rPr>
          <w:bCs/>
          <w:sz w:val="22"/>
          <w:szCs w:val="22"/>
        </w:rPr>
        <w:t xml:space="preserve"> (as measured by education)</w:t>
      </w:r>
      <w:r w:rsidR="00E16E5C" w:rsidRPr="00173EE3">
        <w:rPr>
          <w:bCs/>
          <w:sz w:val="22"/>
          <w:szCs w:val="22"/>
        </w:rPr>
        <w:t xml:space="preserve"> haves a bearing on their outcome</w:t>
      </w:r>
      <w:r w:rsidR="00364B97" w:rsidRPr="00173EE3">
        <w:rPr>
          <w:bCs/>
          <w:sz w:val="22"/>
          <w:szCs w:val="22"/>
        </w:rPr>
        <w:t xml:space="preserve"> even though they are not physical factors. Patients who see the injury as “the end of the world” or lac</w:t>
      </w:r>
      <w:r w:rsidR="00173EE3" w:rsidRPr="00173EE3">
        <w:rPr>
          <w:bCs/>
          <w:sz w:val="22"/>
          <w:szCs w:val="22"/>
        </w:rPr>
        <w:t xml:space="preserve">k the ability to understand the nature of the injury may have perceptual variables making them more likely to not recover. </w:t>
      </w:r>
      <w:r w:rsidRPr="00173EE3">
        <w:rPr>
          <w:bCs/>
          <w:sz w:val="22"/>
          <w:szCs w:val="22"/>
        </w:rPr>
        <w:t xml:space="preserve"> </w:t>
      </w:r>
    </w:p>
    <w:p w:rsidR="007F4655" w:rsidRDefault="007F4655" w:rsidP="00173EE3">
      <w:pPr>
        <w:spacing w:before="100" w:beforeAutospacing="1" w:after="100" w:afterAutospacing="1"/>
        <w:ind w:left="-720" w:right="-720"/>
        <w:jc w:val="both"/>
        <w:rPr>
          <w:bCs/>
          <w:sz w:val="22"/>
          <w:szCs w:val="22"/>
        </w:rPr>
      </w:pPr>
      <w:r>
        <w:rPr>
          <w:bCs/>
          <w:sz w:val="22"/>
          <w:szCs w:val="22"/>
        </w:rPr>
        <w:t xml:space="preserve">Identifying these risk factors in a patient’s initial evaluation and documenting them in the report is the responsibility of the primary attending doctor. It is the same doctors that will ultimately be responsible to opine on the outcome. All doctors and particularly those involved in the management of patients involved in medical legal </w:t>
      </w:r>
      <w:r w:rsidR="006A276A">
        <w:rPr>
          <w:bCs/>
          <w:sz w:val="22"/>
          <w:szCs w:val="22"/>
        </w:rPr>
        <w:t>matters</w:t>
      </w:r>
      <w:r>
        <w:rPr>
          <w:bCs/>
          <w:sz w:val="22"/>
          <w:szCs w:val="22"/>
        </w:rPr>
        <w:t xml:space="preserve"> must prepare for the potential unsatisfactory outcomes associated with the predictive factors</w:t>
      </w:r>
      <w:r w:rsidR="006A276A">
        <w:rPr>
          <w:bCs/>
          <w:sz w:val="22"/>
          <w:szCs w:val="22"/>
        </w:rPr>
        <w:t>. The doctors must</w:t>
      </w:r>
      <w:r>
        <w:rPr>
          <w:bCs/>
          <w:sz w:val="22"/>
          <w:szCs w:val="22"/>
        </w:rPr>
        <w:t xml:space="preserve"> do whatever they can to overcome the </w:t>
      </w:r>
      <w:r w:rsidR="006A276A">
        <w:rPr>
          <w:bCs/>
          <w:sz w:val="22"/>
          <w:szCs w:val="22"/>
        </w:rPr>
        <w:t>obstacles</w:t>
      </w:r>
      <w:r>
        <w:rPr>
          <w:bCs/>
          <w:sz w:val="22"/>
          <w:szCs w:val="22"/>
        </w:rPr>
        <w:t xml:space="preserve"> and, if </w:t>
      </w:r>
      <w:r w:rsidR="006A276A">
        <w:rPr>
          <w:bCs/>
          <w:sz w:val="22"/>
          <w:szCs w:val="22"/>
        </w:rPr>
        <w:t>unsuccessful</w:t>
      </w:r>
      <w:r w:rsidR="0035576B">
        <w:rPr>
          <w:bCs/>
          <w:sz w:val="22"/>
          <w:szCs w:val="22"/>
        </w:rPr>
        <w:t>,</w:t>
      </w:r>
      <w:bookmarkStart w:id="0" w:name="_GoBack"/>
      <w:bookmarkEnd w:id="0"/>
      <w:r>
        <w:rPr>
          <w:bCs/>
          <w:sz w:val="22"/>
          <w:szCs w:val="22"/>
        </w:rPr>
        <w:t xml:space="preserve"> explain them to judges, jurors and </w:t>
      </w:r>
      <w:r w:rsidR="009724ED">
        <w:rPr>
          <w:bCs/>
          <w:sz w:val="22"/>
          <w:szCs w:val="22"/>
        </w:rPr>
        <w:t>other third parties that have need for the information.</w:t>
      </w:r>
    </w:p>
    <w:p w:rsidR="00FB3F60" w:rsidRPr="00173EE3" w:rsidRDefault="00FB3F60" w:rsidP="00173EE3">
      <w:pPr>
        <w:spacing w:before="100" w:beforeAutospacing="1" w:after="100" w:afterAutospacing="1"/>
        <w:ind w:left="-720" w:right="-720"/>
        <w:jc w:val="both"/>
        <w:rPr>
          <w:bCs/>
          <w:sz w:val="22"/>
          <w:szCs w:val="22"/>
        </w:rPr>
      </w:pPr>
      <w:r>
        <w:rPr>
          <w:bCs/>
          <w:sz w:val="22"/>
          <w:szCs w:val="22"/>
        </w:rPr>
        <w:t>The doctors at the Shaw Chiropractic Group are aware of these factors and are prepared to treat their patient</w:t>
      </w:r>
      <w:r w:rsidR="00EE0111">
        <w:rPr>
          <w:bCs/>
          <w:sz w:val="22"/>
          <w:szCs w:val="22"/>
        </w:rPr>
        <w:t>s</w:t>
      </w:r>
      <w:r>
        <w:rPr>
          <w:bCs/>
          <w:sz w:val="22"/>
          <w:szCs w:val="22"/>
        </w:rPr>
        <w:t xml:space="preserve"> (your clients) with the highest quality of evidence based care available anywhere. If you have any questions about this study or have a comment please contact us by email or via our blog located on our website.</w:t>
      </w:r>
    </w:p>
    <w:sectPr w:rsidR="00FB3F60" w:rsidRPr="00173EE3" w:rsidSect="006A276A">
      <w:type w:val="continuous"/>
      <w:pgSz w:w="12240" w:h="15840"/>
      <w:pgMar w:top="1440" w:right="1440" w:bottom="1440" w:left="1440" w:header="720" w:footer="1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202" w:rsidRDefault="00E50202" w:rsidP="000D2081">
      <w:r>
        <w:separator/>
      </w:r>
    </w:p>
  </w:endnote>
  <w:endnote w:type="continuationSeparator" w:id="0">
    <w:p w:rsidR="00E50202" w:rsidRDefault="00E50202" w:rsidP="000D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C3B" w:rsidRDefault="00AC28FF" w:rsidP="00312649">
    <w:pPr>
      <w:pStyle w:val="Footer"/>
      <w:tabs>
        <w:tab w:val="clear" w:pos="9360"/>
        <w:tab w:val="right" w:pos="10080"/>
      </w:tabs>
      <w:ind w:left="-720" w:right="-720"/>
      <w:jc w:val="center"/>
      <w:rPr>
        <w:sz w:val="36"/>
        <w:szCs w:val="36"/>
      </w:rPr>
    </w:pPr>
    <w:r>
      <w:rPr>
        <w:noProof/>
        <w:sz w:val="36"/>
        <w:szCs w:val="36"/>
      </w:rPr>
      <mc:AlternateContent>
        <mc:Choice Requires="wps">
          <w:drawing>
            <wp:anchor distT="0" distB="0" distL="114300" distR="114300" simplePos="0" relativeHeight="251663360" behindDoc="0" locked="0" layoutInCell="1" allowOverlap="1" wp14:anchorId="0F6287F6" wp14:editId="52068EF4">
              <wp:simplePos x="0" y="0"/>
              <wp:positionH relativeFrom="column">
                <wp:posOffset>-190501</wp:posOffset>
              </wp:positionH>
              <wp:positionV relativeFrom="paragraph">
                <wp:posOffset>188595</wp:posOffset>
              </wp:positionV>
              <wp:extent cx="6391275" cy="0"/>
              <wp:effectExtent l="57150" t="38100" r="47625" b="95250"/>
              <wp:wrapNone/>
              <wp:docPr id="7" name="Straight Connector 7"/>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pt,14.85pt" to="488.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MAuAEAALcDAAAOAAAAZHJzL2Uyb0RvYy54bWysU8GO0zAQvSPxD5bvNG1XbCFquoeu4IKg&#10;YpcP8DrjxsL2WGPTtH/P2G2zCNAeEBfHY7/3Zt54sr47eicOQMli6ORiNpcCgsbehn0nvz1+ePNO&#10;ipRV6JXDAJ08QZJ3m9ev1mNsYYkDuh5IsEhI7Rg7OeQc26ZJegCv0gwjBL40SF5lDmnf9KRGVveu&#10;Wc7nt82I1EdCDSnx6f35Um6qvjGg8xdjEmThOsm15bpSXZ/K2mzWqt2TioPVlzLUP1ThlQ2cdJK6&#10;V1mJH2T/kPJWEyY0eabRN2iM1VA9sJvF/Dc3D4OKUL1wc1Kc2pT+n6z+fNiRsH0nV1IE5fmJHjIp&#10;ux+y2GII3EAksSp9GmNqGb4NO7pEKe6omD4a8uXLdsSx9vY09RaOWWg+vL15v1iu3kqhr3fNMzFS&#10;yh8BvSibTjobim3VqsOnlDkZQ68QDkoh59R1l08OCtiFr2DYCie7qew6RLB1JA6Kn7//vig2WKsi&#10;C8VY5ybS/GXSBVtoUAdrIi5fJk7omhFDnojeBqS/kfPxWqo546+uz16L7SfsT/Uhajt4OqqzyySX&#10;8fs1rvTn/23zEwAA//8DAFBLAwQUAAYACAAAACEAb///HuAAAAAJAQAADwAAAGRycy9kb3ducmV2&#10;LnhtbEyPzU7DMBCE75V4B2uRuLVOAk3TEKeqkIArTZEQNzfe/NB4HcVOG/r0uOIAx9kZzX6TbSbd&#10;sRMOtjUkIFwEwJBKo1qqBbzvn+cJMOskKdkZQgHfaGGT38wymSpzph2eClczX0I2lQIa5/qUc1s2&#10;qKVdmB7Je5UZtHReDjVXgzz7ct3xKAhirmVL/kMje3xqsDwWoxYQJ/FHWD0U0SUcX6q3z2T/uvu6&#10;CHF3O20fgTmc3F8YrvgeHXLPdDAjKcs6AfP7wG9xAqL1CpgPrFfxEtjh98DzjP9fkP8AAAD//wMA&#10;UEsBAi0AFAAGAAgAAAAhALaDOJL+AAAA4QEAABMAAAAAAAAAAAAAAAAAAAAAAFtDb250ZW50X1R5&#10;cGVzXS54bWxQSwECLQAUAAYACAAAACEAOP0h/9YAAACUAQAACwAAAAAAAAAAAAAAAAAvAQAAX3Jl&#10;bHMvLnJlbHNQSwECLQAUAAYACAAAACEAkVhjALgBAAC3AwAADgAAAAAAAAAAAAAAAAAuAgAAZHJz&#10;L2Uyb0RvYy54bWxQSwECLQAUAAYACAAAACEAb///HuAAAAAJAQAADwAAAAAAAAAAAAAAAAASBAAA&#10;ZHJzL2Rvd25yZXYueG1sUEsFBgAAAAAEAAQA8wAAAB8FAAAAAA==&#10;" strokecolor="black [3200]" strokeweight="3pt">
              <v:shadow on="t" color="black" opacity="22937f" origin=",.5" offset="0,.63889mm"/>
            </v:line>
          </w:pict>
        </mc:Fallback>
      </mc:AlternateContent>
    </w:r>
  </w:p>
  <w:p w:rsidR="00312649" w:rsidRPr="00AC28FF" w:rsidRDefault="00312649" w:rsidP="00312649">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Hartford ● New Britain ● East Hartford</w:t>
    </w:r>
  </w:p>
  <w:p w:rsidR="000D2081" w:rsidRPr="00AC28FF" w:rsidRDefault="00566AF6" w:rsidP="00566AF6">
    <w:pPr>
      <w:pStyle w:val="Footer"/>
      <w:tabs>
        <w:tab w:val="clear" w:pos="9360"/>
        <w:tab w:val="right" w:pos="10080"/>
      </w:tabs>
      <w:ind w:left="-720" w:right="-720"/>
      <w:rPr>
        <w:color w:val="595959" w:themeColor="text1" w:themeTint="A6"/>
      </w:rPr>
    </w:pPr>
    <w:r w:rsidRPr="00AC28FF">
      <w:rPr>
        <w:color w:val="595959" w:themeColor="text1" w:themeTint="A6"/>
      </w:rPr>
      <w:t>Personal Injury ● Workers Compensation ● Expert Opinions ● Biomechanical Analysis ● Second Opinions</w:t>
    </w:r>
  </w:p>
  <w:p w:rsidR="00AC28FF" w:rsidRPr="00AC28FF" w:rsidRDefault="00AC28FF" w:rsidP="00AC28FF">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800-232-6824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202" w:rsidRDefault="00E50202" w:rsidP="000D2081">
      <w:r>
        <w:separator/>
      </w:r>
    </w:p>
  </w:footnote>
  <w:footnote w:type="continuationSeparator" w:id="0">
    <w:p w:rsidR="00E50202" w:rsidRDefault="00E50202" w:rsidP="000D2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081" w:rsidRDefault="000D2081" w:rsidP="000D2081">
    <w:pPr>
      <w:ind w:left="-810" w:right="-990"/>
      <w:jc w:val="center"/>
      <w:rPr>
        <w:b/>
        <w:color w:val="FF0000"/>
        <w:sz w:val="18"/>
        <w:szCs w:val="18"/>
      </w:rPr>
    </w:pPr>
    <w:r>
      <w:rPr>
        <w:noProof/>
      </w:rPr>
      <w:drawing>
        <wp:anchor distT="0" distB="0" distL="114300" distR="114300" simplePos="0" relativeHeight="251658240" behindDoc="1" locked="0" layoutInCell="1" allowOverlap="1" wp14:anchorId="5AEB03F4" wp14:editId="05039C75">
          <wp:simplePos x="0" y="0"/>
          <wp:positionH relativeFrom="column">
            <wp:posOffset>1063625</wp:posOffset>
          </wp:positionH>
          <wp:positionV relativeFrom="paragraph">
            <wp:posOffset>-290195</wp:posOffset>
          </wp:positionV>
          <wp:extent cx="4093845" cy="1367155"/>
          <wp:effectExtent l="0" t="0" r="0" b="4445"/>
          <wp:wrapTight wrapText="bothSides">
            <wp:wrapPolygon edited="0">
              <wp:start x="2211" y="0"/>
              <wp:lineTo x="1307" y="602"/>
              <wp:lineTo x="0" y="3612"/>
              <wp:lineTo x="0" y="7524"/>
              <wp:lineTo x="603" y="10233"/>
              <wp:lineTo x="804" y="15049"/>
              <wp:lineTo x="0" y="18660"/>
              <wp:lineTo x="0" y="19563"/>
              <wp:lineTo x="12866" y="19864"/>
              <wp:lineTo x="12664" y="21369"/>
              <wp:lineTo x="13670" y="21369"/>
              <wp:lineTo x="13469" y="19864"/>
              <wp:lineTo x="13971" y="19864"/>
              <wp:lineTo x="14273" y="17156"/>
              <wp:lineTo x="14072" y="15049"/>
              <wp:lineTo x="17891" y="15049"/>
              <wp:lineTo x="21107" y="12942"/>
              <wp:lineTo x="21107" y="7825"/>
              <wp:lineTo x="19198" y="6621"/>
              <wp:lineTo x="13167" y="5418"/>
              <wp:lineTo x="13469" y="2709"/>
              <wp:lineTo x="8946" y="602"/>
              <wp:lineTo x="2613" y="0"/>
              <wp:lineTo x="2211" y="0"/>
            </wp:wrapPolygon>
          </wp:wrapTight>
          <wp:docPr id="4" name="Picture 4" descr="D:\Users\sws\AppData\Local\Microsoft\Windows\Temporary Internet Files\Content.Word\Shaw Logo - Red Bars -Grey Let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ws\AppData\Local\Microsoft\Windows\Temporary Internet Files\Content.Word\Shaw Logo - Red Bars -Grey Lette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3845" cy="1367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2081" w:rsidRDefault="000D2081" w:rsidP="000D2081">
    <w:pPr>
      <w:ind w:left="-810" w:right="-990"/>
      <w:jc w:val="center"/>
      <w:rPr>
        <w:b/>
        <w:color w:val="FF0000"/>
        <w:sz w:val="18"/>
        <w:szCs w:val="18"/>
      </w:rPr>
    </w:pPr>
  </w:p>
  <w:p w:rsidR="000D2081" w:rsidRDefault="000D2081" w:rsidP="000D2081">
    <w:pPr>
      <w:ind w:left="-810" w:right="-990"/>
      <w:jc w:val="center"/>
      <w:rPr>
        <w:b/>
        <w:color w:val="FF0000"/>
        <w:sz w:val="18"/>
        <w:szCs w:val="18"/>
      </w:rPr>
    </w:pPr>
  </w:p>
  <w:p w:rsidR="000D2081" w:rsidRDefault="000D2081" w:rsidP="000D2081">
    <w:pPr>
      <w:ind w:left="-810" w:right="-990"/>
      <w:jc w:val="center"/>
      <w:rPr>
        <w:b/>
        <w:color w:val="FF0000"/>
        <w:sz w:val="18"/>
        <w:szCs w:val="18"/>
      </w:rPr>
    </w:pPr>
  </w:p>
  <w:p w:rsidR="000D2081" w:rsidRDefault="00AF7111" w:rsidP="00AF7111">
    <w:pPr>
      <w:tabs>
        <w:tab w:val="left" w:pos="1170"/>
      </w:tabs>
      <w:ind w:left="-810" w:right="-990"/>
      <w:rPr>
        <w:b/>
        <w:color w:val="FF0000"/>
        <w:sz w:val="18"/>
        <w:szCs w:val="18"/>
      </w:rPr>
    </w:pPr>
    <w:r>
      <w:rPr>
        <w:b/>
        <w:color w:val="FF0000"/>
        <w:sz w:val="18"/>
        <w:szCs w:val="18"/>
      </w:rPr>
      <w:tab/>
    </w:r>
  </w:p>
  <w:p w:rsidR="00AF7111" w:rsidRDefault="00AF7111" w:rsidP="00AF7111">
    <w:pPr>
      <w:tabs>
        <w:tab w:val="left" w:pos="1170"/>
      </w:tabs>
      <w:ind w:left="-810" w:right="-990"/>
      <w:rPr>
        <w:b/>
        <w:color w:val="FF0000"/>
        <w:sz w:val="18"/>
        <w:szCs w:val="18"/>
      </w:rPr>
    </w:pPr>
  </w:p>
  <w:p w:rsidR="000D2081" w:rsidRDefault="000D2081" w:rsidP="000D2081">
    <w:pPr>
      <w:ind w:left="-810" w:right="-990"/>
      <w:jc w:val="center"/>
      <w:rPr>
        <w:b/>
        <w:color w:val="FF0000"/>
        <w:sz w:val="18"/>
        <w:szCs w:val="18"/>
      </w:rPr>
    </w:pPr>
  </w:p>
  <w:p w:rsidR="000D2081" w:rsidRDefault="00AF7111" w:rsidP="00AF7111">
    <w:pPr>
      <w:tabs>
        <w:tab w:val="left" w:pos="375"/>
        <w:tab w:val="center" w:pos="4770"/>
      </w:tabs>
      <w:ind w:left="-810" w:right="-990"/>
      <w:rPr>
        <w:b/>
        <w:color w:val="FF0000"/>
        <w:sz w:val="18"/>
        <w:szCs w:val="18"/>
      </w:rPr>
    </w:pPr>
    <w:r>
      <w:rPr>
        <w:b/>
        <w:noProof/>
        <w:color w:val="FF0000"/>
        <w:sz w:val="18"/>
        <w:szCs w:val="18"/>
      </w:rPr>
      <mc:AlternateContent>
        <mc:Choice Requires="wps">
          <w:drawing>
            <wp:anchor distT="0" distB="0" distL="114300" distR="114300" simplePos="0" relativeHeight="251660288" behindDoc="1" locked="0" layoutInCell="1" allowOverlap="1" wp14:anchorId="7695EECC" wp14:editId="70F6EE16">
              <wp:simplePos x="0" y="0"/>
              <wp:positionH relativeFrom="column">
                <wp:posOffset>-190500</wp:posOffset>
              </wp:positionH>
              <wp:positionV relativeFrom="paragraph">
                <wp:posOffset>59055</wp:posOffset>
              </wp:positionV>
              <wp:extent cx="6438900" cy="0"/>
              <wp:effectExtent l="0" t="1905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65pt" to="49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5WqHAIAADcEAAAOAAAAZHJzL2Uyb0RvYy54bWysU8uu2yAQ3VfqPyD2ie3ETRMrzlVlJ93c&#10;9kbK7QcQwDYqBgQkTlT13zuQR5t2U1X1AgMzHM6cMyyfTr1ER26d0KrE2TjFiCuqmVBtib+8bkZz&#10;jJwnihGpFS/xmTv8tHr7ZjmYgk90pyXjFgGIcsVgStx5b4okcbTjPXFjbbiCYKNtTzwsbZswSwZA&#10;72UySdNZMmjLjNWUOwe79SWIVxG/aTj1L03juEeyxMDNx9HGcR/GZLUkRWuJ6QS90iD/wKInQsGl&#10;d6iaeIIOVvwB1QtqtdONH1PdJ7ppBOWxBqgmS3+rZtcRw2MtII4zd5nc/4Oln49biwQD7zBSpAeL&#10;dt4S0XYeVVopEFBblAWdBuMKSK/U1oZK6UntzLOmXx1SuuqIannk+3o2ABJPJA9HwsIZuG0/fNIM&#10;csjB6yjaqbF9gAQ50Cl6c757w08eUdic5dP5IgUL6S2WkOJ20FjnP3LdozApsRQqyEYKcnx2HqhD&#10;6i0lbCu9EVJG66VCQ4mn8wygQ8hpKViIxoVt95W06EhC98QvCAFoD2lWHxSLaB0nbH2deyLkZQ75&#10;UgU8qAX4XGeX9vi2SBfr+Xqej/LJbD3K07oefdhU+Wi2yd6/q6d1VdXZ90Aty4tOMMZVYHdr1Sz/&#10;u1a4PppLk92b9a5D8ogeSwSyt38kHc0M/l06Ya/ZeWuDGsFX6M6YfH1Jof1/Xcesn+999QMAAP//&#10;AwBQSwMEFAAGAAgAAAAhAFgJ9SH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SpAcF6VG+bjL8u2kf/9228AAAD//wMAUEsBAi0AFAAGAAgAAAAhALaDOJL+&#10;AAAA4QEAABMAAAAAAAAAAAAAAAAAAAAAAFtDb250ZW50X1R5cGVzXS54bWxQSwECLQAUAAYACAAA&#10;ACEAOP0h/9YAAACUAQAACwAAAAAAAAAAAAAAAAAvAQAAX3JlbHMvLnJlbHNQSwECLQAUAAYACAAA&#10;ACEAEiuVqhwCAAA3BAAADgAAAAAAAAAAAAAAAAAuAgAAZHJzL2Uyb0RvYy54bWxQSwECLQAUAAYA&#10;CAAAACEAWAn1IdkAAAAHAQAADwAAAAAAAAAAAAAAAAB2BAAAZHJzL2Rvd25yZXYueG1sUEsFBgAA&#10;AAAEAAQA8wAAAHwFAAAAAA==&#10;" strokeweight="3pt"/>
          </w:pict>
        </mc:Fallback>
      </mc:AlternateContent>
    </w:r>
    <w:r>
      <w:rPr>
        <w:b/>
        <w:color w:val="FF0000"/>
        <w:sz w:val="18"/>
        <w:szCs w:val="18"/>
      </w:rPr>
      <w:tab/>
    </w:r>
    <w:r>
      <w:rPr>
        <w:b/>
        <w:color w:val="FF0000"/>
        <w:sz w:val="18"/>
        <w:szCs w:val="18"/>
      </w:rPr>
      <w:tab/>
    </w:r>
  </w:p>
  <w:p w:rsidR="000D2081" w:rsidRPr="003A3862" w:rsidRDefault="000D2081" w:rsidP="000D2081">
    <w:pPr>
      <w:ind w:left="-810" w:right="-990"/>
      <w:jc w:val="center"/>
      <w:rPr>
        <w:i/>
        <w:color w:val="FF0000"/>
        <w:sz w:val="80"/>
        <w:szCs w:val="80"/>
      </w:rPr>
    </w:pPr>
    <w:r w:rsidRPr="00C534FD">
      <w:rPr>
        <w:b/>
        <w:color w:val="FF0000"/>
        <w:sz w:val="18"/>
        <w:szCs w:val="18"/>
      </w:rPr>
      <w:t>A MEDICAL-LEGAL NEWSLETTER FOR PERSONAL INJURY ATT</w:t>
    </w:r>
    <w:r>
      <w:rPr>
        <w:b/>
        <w:color w:val="FF0000"/>
        <w:sz w:val="18"/>
        <w:szCs w:val="18"/>
      </w:rPr>
      <w:t>O</w:t>
    </w:r>
    <w:r w:rsidRPr="00C534FD">
      <w:rPr>
        <w:b/>
        <w:color w:val="FF0000"/>
        <w:sz w:val="18"/>
        <w:szCs w:val="18"/>
      </w:rPr>
      <w:t>RNEYS BY DR. STEVEN W.SHAW</w:t>
    </w:r>
  </w:p>
  <w:p w:rsidR="000D2081" w:rsidRDefault="009726EE" w:rsidP="009726EE">
    <w:pPr>
      <w:ind w:left="-810" w:right="-990"/>
      <w:jc w:val="center"/>
    </w:pPr>
    <w:r>
      <w:rPr>
        <w:b/>
        <w:noProof/>
        <w:color w:val="FF0000"/>
        <w:sz w:val="18"/>
        <w:szCs w:val="18"/>
      </w:rPr>
      <mc:AlternateContent>
        <mc:Choice Requires="wps">
          <w:drawing>
            <wp:anchor distT="0" distB="0" distL="114300" distR="114300" simplePos="0" relativeHeight="251662336" behindDoc="1" locked="0" layoutInCell="1" allowOverlap="1" wp14:anchorId="4C18A413" wp14:editId="685B3DE6">
              <wp:simplePos x="0" y="0"/>
              <wp:positionH relativeFrom="column">
                <wp:posOffset>-190500</wp:posOffset>
              </wp:positionH>
              <wp:positionV relativeFrom="paragraph">
                <wp:posOffset>24765</wp:posOffset>
              </wp:positionV>
              <wp:extent cx="6438900" cy="0"/>
              <wp:effectExtent l="0" t="19050" r="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95pt" to="49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iPZHAIAADcEAAAOAAAAZHJzL2Uyb0RvYy54bWysU02P2yAQvVfqf0Dcs7YTJ02sOKvKTnrZ&#10;diNl+wMIYBsVAwISJ6r63zuQD+1uL1VVH/AMMzzezDyWj6deoiO3TmhV4uwhxYgrqplQbYm/v2xG&#10;c4ycJ4oRqRUv8Zk7/Lj6+GE5mIKPdacl4xYBiHLFYErceW+KJHG04z1xD9pwBcFG2554cG2bMEsG&#10;QO9lMk7TWTJoy4zVlDsHu/UliFcRv2k49c9N47hHssTAzcfVxnUf1mS1JEVriekEvdIg/8CiJ0LB&#10;pXeomniCDlb8AdULarXTjX+guk900wjKYw1QTZa+q2bXEcNjLdAcZ+5tcv8Pln47bi0SrMRTjBTp&#10;YUQ7b4loO48qrRQ0UFs0DX0ajCsgvVJbGyqlJ7UzT5r+cEjpqiOq5ZHvy9kASBZOJG+OBMcZuG0/&#10;fNUMcsjB69i0U2P7AAntQKc4m/N9NvzkEYXNWT6ZL1IYIb3FElLcDhrr/BeuexSMEkuhQttIQY5P&#10;zgcipLilhG2lN0LKOHqp0FDiyTwD6BByWgoWotGx7b6SFh1JUE/8Ylnv0qw+KBbROk7Y+mp7IuTF&#10;htulCnhQC/C5Whd5/Fyki/V8Pc9H+Xi2HuVpXY8+b6p8NNtkn6b1pK6qOvsVqGV50QnGuArsblLN&#10;8r+TwvXRXER2F+u9D8lb9NgwIHv7R9JxmGF+FyXsNTtv7W3IoM6YfH1JQf6vfbBfv/fVbwAAAP//&#10;AwBQSwMEFAAGAAgAAAAhAIMkzQT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ahAcF6VG+bjL8u2kf/9228AAAD//wMAUEsBAi0AFAAGAAgAAAAhALaDOJL+&#10;AAAA4QEAABMAAAAAAAAAAAAAAAAAAAAAAFtDb250ZW50X1R5cGVzXS54bWxQSwECLQAUAAYACAAA&#10;ACEAOP0h/9YAAACUAQAACwAAAAAAAAAAAAAAAAAvAQAAX3JlbHMvLnJlbHNQSwECLQAUAAYACAAA&#10;ACEA75oj2RwCAAA3BAAADgAAAAAAAAAAAAAAAAAuAgAAZHJzL2Uyb0RvYy54bWxQSwECLQAUAAYA&#10;CAAAACEAgyTNBNkAAAAHAQAADwAAAAAAAAAAAAAAAAB2BAAAZHJzL2Rvd25yZXYueG1sUEsFBgAA&#10;AAAEAAQA8wAAAHwFAAAAAA==&#10;"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96458"/>
    <w:multiLevelType w:val="hybridMultilevel"/>
    <w:tmpl w:val="892E2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2C0D82"/>
    <w:multiLevelType w:val="hybridMultilevel"/>
    <w:tmpl w:val="C7C8C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980975"/>
    <w:multiLevelType w:val="hybridMultilevel"/>
    <w:tmpl w:val="EFBED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740F45"/>
    <w:multiLevelType w:val="hybridMultilevel"/>
    <w:tmpl w:val="E98A144C"/>
    <w:lvl w:ilvl="0" w:tplc="AF3C0FC8">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380410F"/>
    <w:multiLevelType w:val="hybridMultilevel"/>
    <w:tmpl w:val="36607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0E6F94"/>
    <w:multiLevelType w:val="hybridMultilevel"/>
    <w:tmpl w:val="BF20CE4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6">
    <w:nsid w:val="56787EFB"/>
    <w:multiLevelType w:val="hybridMultilevel"/>
    <w:tmpl w:val="7AE057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FE0F37"/>
    <w:multiLevelType w:val="hybridMultilevel"/>
    <w:tmpl w:val="B952FE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EA5C12"/>
    <w:multiLevelType w:val="hybridMultilevel"/>
    <w:tmpl w:val="394C8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8"/>
  </w:num>
  <w:num w:numId="5">
    <w:abstractNumId w:val="4"/>
  </w:num>
  <w:num w:numId="6">
    <w:abstractNumId w:val="6"/>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36C"/>
    <w:rsid w:val="000A62ED"/>
    <w:rsid w:val="000D2081"/>
    <w:rsid w:val="000D6617"/>
    <w:rsid w:val="00115B80"/>
    <w:rsid w:val="00164F78"/>
    <w:rsid w:val="0017072F"/>
    <w:rsid w:val="001708BE"/>
    <w:rsid w:val="00173EE3"/>
    <w:rsid w:val="001A1D5D"/>
    <w:rsid w:val="002538A4"/>
    <w:rsid w:val="00260C5C"/>
    <w:rsid w:val="00291A05"/>
    <w:rsid w:val="002D4E8A"/>
    <w:rsid w:val="00312649"/>
    <w:rsid w:val="0035576B"/>
    <w:rsid w:val="003573CF"/>
    <w:rsid w:val="00364B97"/>
    <w:rsid w:val="00371043"/>
    <w:rsid w:val="0039255D"/>
    <w:rsid w:val="003A0F6B"/>
    <w:rsid w:val="003C134B"/>
    <w:rsid w:val="004505DC"/>
    <w:rsid w:val="0047636C"/>
    <w:rsid w:val="005549E8"/>
    <w:rsid w:val="00566AF6"/>
    <w:rsid w:val="00577F9B"/>
    <w:rsid w:val="005C2E30"/>
    <w:rsid w:val="005D4816"/>
    <w:rsid w:val="005D5F01"/>
    <w:rsid w:val="005E1B61"/>
    <w:rsid w:val="006027D3"/>
    <w:rsid w:val="00645A84"/>
    <w:rsid w:val="006A276A"/>
    <w:rsid w:val="006E2FF6"/>
    <w:rsid w:val="00701EFF"/>
    <w:rsid w:val="00705D8E"/>
    <w:rsid w:val="00735C3B"/>
    <w:rsid w:val="007624F3"/>
    <w:rsid w:val="00780E8F"/>
    <w:rsid w:val="0079475C"/>
    <w:rsid w:val="007E63E3"/>
    <w:rsid w:val="007F4655"/>
    <w:rsid w:val="007F5498"/>
    <w:rsid w:val="008204CF"/>
    <w:rsid w:val="00830051"/>
    <w:rsid w:val="00870564"/>
    <w:rsid w:val="0088566D"/>
    <w:rsid w:val="008C101B"/>
    <w:rsid w:val="009724ED"/>
    <w:rsid w:val="009726EE"/>
    <w:rsid w:val="009A01D6"/>
    <w:rsid w:val="00A25DD7"/>
    <w:rsid w:val="00A50237"/>
    <w:rsid w:val="00A604EC"/>
    <w:rsid w:val="00AC28FF"/>
    <w:rsid w:val="00AF33D7"/>
    <w:rsid w:val="00AF44F9"/>
    <w:rsid w:val="00AF7111"/>
    <w:rsid w:val="00B34CF1"/>
    <w:rsid w:val="00C0709A"/>
    <w:rsid w:val="00C25BA9"/>
    <w:rsid w:val="00C8540F"/>
    <w:rsid w:val="00C91BD4"/>
    <w:rsid w:val="00D269D7"/>
    <w:rsid w:val="00DD0E36"/>
    <w:rsid w:val="00E16E5C"/>
    <w:rsid w:val="00E27299"/>
    <w:rsid w:val="00E43E8A"/>
    <w:rsid w:val="00E50202"/>
    <w:rsid w:val="00E83493"/>
    <w:rsid w:val="00EA6FA9"/>
    <w:rsid w:val="00EE0111"/>
    <w:rsid w:val="00FB3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 w:type="character" w:styleId="Hyperlink">
    <w:name w:val="Hyperlink"/>
    <w:basedOn w:val="DefaultParagraphFont"/>
    <w:uiPriority w:val="99"/>
    <w:semiHidden/>
    <w:unhideWhenUsed/>
    <w:rsid w:val="00645A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 w:type="character" w:styleId="Hyperlink">
    <w:name w:val="Hyperlink"/>
    <w:basedOn w:val="DefaultParagraphFont"/>
    <w:uiPriority w:val="99"/>
    <w:semiHidden/>
    <w:unhideWhenUsed/>
    <w:rsid w:val="00645A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8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pubmed/23322093"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254DE-CB36-43A1-9EDA-DAC63F18D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 Shaw</dc:creator>
  <cp:lastModifiedBy>Steven w. Shaw</cp:lastModifiedBy>
  <cp:revision>23</cp:revision>
  <cp:lastPrinted>2013-01-28T20:23:00Z</cp:lastPrinted>
  <dcterms:created xsi:type="dcterms:W3CDTF">2013-01-18T21:50:00Z</dcterms:created>
  <dcterms:modified xsi:type="dcterms:W3CDTF">2013-01-28T20:23:00Z</dcterms:modified>
</cp:coreProperties>
</file>